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168" w:rsidRDefault="00E50168" w:rsidP="00E50168">
      <w:pPr>
        <w:jc w:val="right"/>
        <w:rPr>
          <w:rFonts w:ascii="Arial" w:hAnsi="Arial" w:cs="Arial"/>
          <w:b/>
          <w:sz w:val="24"/>
          <w:szCs w:val="24"/>
        </w:rPr>
      </w:pPr>
      <w:r>
        <w:rPr>
          <w:rFonts w:ascii="Arial" w:hAnsi="Arial" w:cs="Arial"/>
          <w:b/>
          <w:sz w:val="24"/>
          <w:szCs w:val="24"/>
        </w:rPr>
        <w:t>Załącznik nr 1</w:t>
      </w:r>
    </w:p>
    <w:p w:rsidR="00E50168" w:rsidRPr="00432ED9" w:rsidRDefault="00E50168" w:rsidP="00E50168">
      <w:pPr>
        <w:jc w:val="both"/>
        <w:rPr>
          <w:rFonts w:ascii="Arial" w:hAnsi="Arial" w:cs="Arial"/>
          <w:b/>
          <w:sz w:val="24"/>
          <w:szCs w:val="24"/>
        </w:rPr>
      </w:pPr>
      <w:r w:rsidRPr="00432ED9">
        <w:rPr>
          <w:rFonts w:ascii="Arial" w:hAnsi="Arial" w:cs="Arial"/>
          <w:b/>
          <w:sz w:val="24"/>
          <w:szCs w:val="24"/>
        </w:rPr>
        <w:t xml:space="preserve">10 sztuk komputerów typu </w:t>
      </w:r>
      <w:proofErr w:type="spellStart"/>
      <w:r w:rsidRPr="00432ED9">
        <w:rPr>
          <w:rFonts w:ascii="Arial" w:hAnsi="Arial" w:cs="Arial"/>
          <w:b/>
          <w:sz w:val="24"/>
          <w:szCs w:val="24"/>
        </w:rPr>
        <w:t>All-in-one</w:t>
      </w:r>
      <w:proofErr w:type="spellEnd"/>
      <w:r w:rsidRPr="00432ED9">
        <w:rPr>
          <w:rFonts w:ascii="Arial" w:hAnsi="Arial" w:cs="Arial"/>
          <w:b/>
          <w:sz w:val="24"/>
          <w:szCs w:val="24"/>
        </w:rPr>
        <w:t xml:space="preserve"> spełniających poniższe wymagania:</w:t>
      </w:r>
    </w:p>
    <w:tbl>
      <w:tblPr>
        <w:tblW w:w="5801"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tblPr>
      <w:tblGrid>
        <w:gridCol w:w="1778"/>
        <w:gridCol w:w="2598"/>
        <w:gridCol w:w="6314"/>
      </w:tblGrid>
      <w:tr w:rsidR="00E50168" w:rsidRPr="00965BE7" w:rsidTr="00204DDD">
        <w:trPr>
          <w:trHeight w:val="733"/>
        </w:trPr>
        <w:tc>
          <w:tcPr>
            <w:tcW w:w="832" w:type="pct"/>
            <w:shd w:val="clear" w:color="auto" w:fill="auto"/>
            <w:vAlign w:val="center"/>
          </w:tcPr>
          <w:p w:rsidR="00E50168" w:rsidRPr="00432ED9" w:rsidRDefault="00E50168" w:rsidP="00204DDD">
            <w:pPr>
              <w:jc w:val="center"/>
              <w:rPr>
                <w:rFonts w:ascii="Arial" w:hAnsi="Arial" w:cs="Arial"/>
                <w:b/>
                <w:sz w:val="20"/>
              </w:rPr>
            </w:pPr>
            <w:r w:rsidRPr="00432ED9">
              <w:rPr>
                <w:rFonts w:ascii="Arial" w:hAnsi="Arial" w:cs="Arial"/>
                <w:b/>
                <w:sz w:val="20"/>
              </w:rPr>
              <w:t>Nazwa</w:t>
            </w:r>
          </w:p>
        </w:tc>
        <w:tc>
          <w:tcPr>
            <w:tcW w:w="4168" w:type="pct"/>
            <w:gridSpan w:val="2"/>
            <w:shd w:val="clear" w:color="auto" w:fill="auto"/>
            <w:vAlign w:val="center"/>
          </w:tcPr>
          <w:p w:rsidR="00E50168" w:rsidRPr="00432ED9" w:rsidRDefault="00E50168" w:rsidP="00204DDD">
            <w:pPr>
              <w:ind w:left="-71"/>
              <w:jc w:val="center"/>
              <w:rPr>
                <w:rFonts w:ascii="Arial" w:hAnsi="Arial" w:cs="Arial"/>
                <w:b/>
                <w:sz w:val="20"/>
              </w:rPr>
            </w:pPr>
            <w:r w:rsidRPr="00432ED9">
              <w:rPr>
                <w:rFonts w:ascii="Arial" w:hAnsi="Arial" w:cs="Arial"/>
                <w:b/>
                <w:sz w:val="20"/>
              </w:rPr>
              <w:t xml:space="preserve">Wymagane minimalne parametry techniczne </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Typ</w:t>
            </w:r>
          </w:p>
        </w:tc>
        <w:tc>
          <w:tcPr>
            <w:tcW w:w="4168" w:type="pct"/>
            <w:gridSpan w:val="2"/>
          </w:tcPr>
          <w:p w:rsidR="00E50168" w:rsidRPr="00432ED9" w:rsidRDefault="00E50168" w:rsidP="00204DDD">
            <w:pPr>
              <w:jc w:val="both"/>
              <w:rPr>
                <w:rFonts w:ascii="Arial" w:hAnsi="Arial" w:cs="Arial"/>
                <w:bCs/>
                <w:sz w:val="20"/>
              </w:rPr>
            </w:pPr>
            <w:r w:rsidRPr="00432ED9">
              <w:rPr>
                <w:rFonts w:ascii="Arial" w:hAnsi="Arial" w:cs="Arial"/>
                <w:bCs/>
                <w:sz w:val="20"/>
              </w:rPr>
              <w:t xml:space="preserve">Komputer stacjonarny. Typu All </w:t>
            </w:r>
            <w:proofErr w:type="spellStart"/>
            <w:r w:rsidRPr="00432ED9">
              <w:rPr>
                <w:rFonts w:ascii="Arial" w:hAnsi="Arial" w:cs="Arial"/>
                <w:bCs/>
                <w:sz w:val="20"/>
              </w:rPr>
              <w:t>in</w:t>
            </w:r>
            <w:proofErr w:type="spellEnd"/>
            <w:r w:rsidRPr="00432ED9">
              <w:rPr>
                <w:rFonts w:ascii="Arial" w:hAnsi="Arial" w:cs="Arial"/>
                <w:bCs/>
                <w:sz w:val="20"/>
              </w:rPr>
              <w:t xml:space="preserve"> One, komputer fabrycznie wbudowany w obudowę monitora. W ofercie wymagane jest podanie modelu producenta komputera.</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Zastosowanie</w:t>
            </w:r>
          </w:p>
        </w:tc>
        <w:tc>
          <w:tcPr>
            <w:tcW w:w="4168" w:type="pct"/>
            <w:gridSpan w:val="2"/>
          </w:tcPr>
          <w:p w:rsidR="00E50168" w:rsidRPr="00432ED9" w:rsidRDefault="00E50168" w:rsidP="00204DDD">
            <w:pPr>
              <w:jc w:val="both"/>
              <w:rPr>
                <w:rFonts w:ascii="Arial" w:hAnsi="Arial" w:cs="Arial"/>
                <w:bCs/>
                <w:sz w:val="20"/>
              </w:rPr>
            </w:pPr>
            <w:r w:rsidRPr="00432ED9">
              <w:rPr>
                <w:rFonts w:ascii="Arial" w:hAnsi="Arial" w:cs="Arial"/>
                <w:bCs/>
                <w:sz w:val="20"/>
              </w:rPr>
              <w:t xml:space="preserve">Komputer będzie wykorzystywany dla potrzeb </w:t>
            </w:r>
            <w:proofErr w:type="spellStart"/>
            <w:r w:rsidRPr="00432ED9">
              <w:rPr>
                <w:rFonts w:ascii="Arial" w:hAnsi="Arial" w:cs="Arial"/>
                <w:bCs/>
                <w:sz w:val="20"/>
              </w:rPr>
              <w:t>aplikacji</w:t>
            </w:r>
            <w:proofErr w:type="spellEnd"/>
            <w:r w:rsidRPr="00432ED9">
              <w:rPr>
                <w:rFonts w:ascii="Arial" w:hAnsi="Arial" w:cs="Arial"/>
                <w:bCs/>
                <w:sz w:val="20"/>
              </w:rPr>
              <w:t xml:space="preserve"> biurowych, </w:t>
            </w:r>
            <w:proofErr w:type="spellStart"/>
            <w:r w:rsidRPr="00432ED9">
              <w:rPr>
                <w:rFonts w:ascii="Arial" w:hAnsi="Arial" w:cs="Arial"/>
                <w:bCs/>
                <w:sz w:val="20"/>
              </w:rPr>
              <w:t>aplikacji</w:t>
            </w:r>
            <w:proofErr w:type="spellEnd"/>
            <w:r w:rsidRPr="00432ED9">
              <w:rPr>
                <w:rFonts w:ascii="Arial" w:hAnsi="Arial" w:cs="Arial"/>
                <w:bCs/>
                <w:sz w:val="20"/>
              </w:rPr>
              <w:t xml:space="preserve"> edukacyjnych, </w:t>
            </w:r>
            <w:proofErr w:type="spellStart"/>
            <w:r w:rsidRPr="00432ED9">
              <w:rPr>
                <w:rFonts w:ascii="Arial" w:hAnsi="Arial" w:cs="Arial"/>
                <w:bCs/>
                <w:sz w:val="20"/>
              </w:rPr>
              <w:t>aplikacji</w:t>
            </w:r>
            <w:proofErr w:type="spellEnd"/>
            <w:r w:rsidRPr="00432ED9">
              <w:rPr>
                <w:rFonts w:ascii="Arial" w:hAnsi="Arial" w:cs="Arial"/>
                <w:bCs/>
                <w:sz w:val="20"/>
              </w:rPr>
              <w:t xml:space="preserve"> obliczeniowych, dostępu do Internetu oraz poczty elektronicznej, jako lokalna baza danych, stacja programistyczna</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Procesor</w:t>
            </w:r>
          </w:p>
        </w:tc>
        <w:tc>
          <w:tcPr>
            <w:tcW w:w="4168" w:type="pct"/>
            <w:gridSpan w:val="2"/>
          </w:tcPr>
          <w:p w:rsidR="00E50168" w:rsidRPr="00432ED9" w:rsidRDefault="00E50168" w:rsidP="00204DDD">
            <w:pPr>
              <w:jc w:val="both"/>
              <w:rPr>
                <w:rFonts w:ascii="Arial" w:hAnsi="Arial" w:cs="Arial"/>
                <w:bCs/>
                <w:sz w:val="20"/>
              </w:rPr>
            </w:pPr>
            <w:r w:rsidRPr="00432ED9">
              <w:rPr>
                <w:rFonts w:ascii="Arial" w:hAnsi="Arial" w:cs="Arial"/>
                <w:bCs/>
                <w:sz w:val="20"/>
              </w:rPr>
              <w:t xml:space="preserve">Procesor wielordzeniowy o </w:t>
            </w:r>
            <w:proofErr w:type="spellStart"/>
            <w:r w:rsidRPr="00432ED9">
              <w:rPr>
                <w:rFonts w:ascii="Arial" w:hAnsi="Arial" w:cs="Arial"/>
                <w:bCs/>
                <w:sz w:val="20"/>
              </w:rPr>
              <w:t>TDP</w:t>
            </w:r>
            <w:proofErr w:type="spellEnd"/>
            <w:r w:rsidRPr="00432ED9">
              <w:rPr>
                <w:rFonts w:ascii="Arial" w:hAnsi="Arial" w:cs="Arial"/>
                <w:bCs/>
                <w:sz w:val="20"/>
              </w:rPr>
              <w:t xml:space="preserve"> nie większym niż 35W, osiągający w teście </w:t>
            </w:r>
            <w:proofErr w:type="spellStart"/>
            <w:r w:rsidRPr="00432ED9">
              <w:rPr>
                <w:rFonts w:ascii="Arial" w:hAnsi="Arial" w:cs="Arial"/>
                <w:bCs/>
                <w:sz w:val="20"/>
              </w:rPr>
              <w:t>PassMark</w:t>
            </w:r>
            <w:proofErr w:type="spellEnd"/>
            <w:r w:rsidRPr="00432ED9">
              <w:rPr>
                <w:rFonts w:ascii="Arial" w:hAnsi="Arial" w:cs="Arial"/>
                <w:bCs/>
                <w:sz w:val="20"/>
              </w:rPr>
              <w:t xml:space="preserve"> CPU Mark, w kategorii </w:t>
            </w:r>
            <w:proofErr w:type="spellStart"/>
            <w:r w:rsidRPr="00432ED9">
              <w:rPr>
                <w:rFonts w:ascii="Arial" w:hAnsi="Arial" w:cs="Arial"/>
                <w:bCs/>
                <w:sz w:val="20"/>
              </w:rPr>
              <w:t>Average</w:t>
            </w:r>
            <w:proofErr w:type="spellEnd"/>
            <w:r w:rsidRPr="00432ED9">
              <w:rPr>
                <w:rFonts w:ascii="Arial" w:hAnsi="Arial" w:cs="Arial"/>
                <w:bCs/>
                <w:sz w:val="20"/>
              </w:rPr>
              <w:t xml:space="preserve"> wynik min. 13300 punktów według wyników ze strony https://www.cpubenchmark.net.</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Pamięć RAM</w:t>
            </w:r>
          </w:p>
        </w:tc>
        <w:tc>
          <w:tcPr>
            <w:tcW w:w="4168" w:type="pct"/>
            <w:gridSpan w:val="2"/>
          </w:tcPr>
          <w:p w:rsidR="00E50168" w:rsidRPr="00432ED9" w:rsidRDefault="00E50168" w:rsidP="00204DDD">
            <w:pPr>
              <w:jc w:val="both"/>
              <w:rPr>
                <w:rFonts w:ascii="Arial" w:hAnsi="Arial" w:cs="Arial"/>
                <w:bCs/>
                <w:sz w:val="20"/>
              </w:rPr>
            </w:pPr>
            <w:r w:rsidRPr="00432ED9">
              <w:rPr>
                <w:rFonts w:ascii="Arial" w:hAnsi="Arial" w:cs="Arial"/>
                <w:bCs/>
                <w:sz w:val="20"/>
              </w:rPr>
              <w:t xml:space="preserve">8GB DDR4 2933MHz możliwość rozbudowy do 64GB, jeden slot wolny </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Pamięć masowa</w:t>
            </w:r>
          </w:p>
        </w:tc>
        <w:tc>
          <w:tcPr>
            <w:tcW w:w="4168" w:type="pct"/>
            <w:gridSpan w:val="2"/>
          </w:tcPr>
          <w:p w:rsidR="00E50168" w:rsidRPr="00432ED9" w:rsidRDefault="00E50168" w:rsidP="00204DDD">
            <w:pPr>
              <w:jc w:val="both"/>
              <w:rPr>
                <w:rFonts w:ascii="Arial" w:hAnsi="Arial" w:cs="Arial"/>
                <w:bCs/>
                <w:sz w:val="20"/>
                <w:lang w:val="sv-SE"/>
              </w:rPr>
            </w:pPr>
            <w:r w:rsidRPr="00432ED9">
              <w:rPr>
                <w:rFonts w:ascii="Arial" w:hAnsi="Arial" w:cs="Arial"/>
                <w:bCs/>
                <w:sz w:val="20"/>
                <w:lang w:val="sv-SE"/>
              </w:rPr>
              <w:t>M.2 256GB SSD PCIe NVMe</w:t>
            </w:r>
          </w:p>
          <w:p w:rsidR="00E50168" w:rsidRPr="00432ED9" w:rsidRDefault="00E50168" w:rsidP="00204DDD">
            <w:pPr>
              <w:jc w:val="both"/>
              <w:rPr>
                <w:rFonts w:ascii="Arial" w:hAnsi="Arial" w:cs="Arial"/>
                <w:bCs/>
                <w:sz w:val="20"/>
              </w:rPr>
            </w:pPr>
            <w:r w:rsidRPr="00432ED9">
              <w:rPr>
                <w:rFonts w:ascii="Arial" w:hAnsi="Arial" w:cs="Arial"/>
                <w:bCs/>
                <w:sz w:val="20"/>
              </w:rPr>
              <w:t>Możliwość instalacji dodatkowego dysku twardego</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Wydajność grafiki</w:t>
            </w:r>
          </w:p>
        </w:tc>
        <w:tc>
          <w:tcPr>
            <w:tcW w:w="4168" w:type="pct"/>
            <w:gridSpan w:val="2"/>
          </w:tcPr>
          <w:p w:rsidR="00E50168" w:rsidRPr="00432ED9" w:rsidRDefault="00E50168" w:rsidP="00204DDD">
            <w:pPr>
              <w:jc w:val="both"/>
              <w:rPr>
                <w:rFonts w:ascii="Arial" w:hAnsi="Arial" w:cs="Arial"/>
                <w:sz w:val="20"/>
                <w:u w:val="single"/>
              </w:rPr>
            </w:pPr>
            <w:r w:rsidRPr="00432ED9">
              <w:rPr>
                <w:rFonts w:ascii="Arial" w:hAnsi="Arial" w:cs="Arial"/>
                <w:bCs/>
                <w:sz w:val="20"/>
              </w:rPr>
              <w:t>Grafika zintegrowana z procesorem powinna umożliwiać pracę min. dwumonitorową, współdzielona i dynamicznie przydzielana pamięć z RAM.</w:t>
            </w:r>
          </w:p>
        </w:tc>
      </w:tr>
      <w:tr w:rsidR="00E50168" w:rsidRPr="00965BE7" w:rsidTr="00204DDD">
        <w:trPr>
          <w:trHeight w:val="204"/>
        </w:trPr>
        <w:tc>
          <w:tcPr>
            <w:tcW w:w="832" w:type="pct"/>
            <w:vMerge w:val="restar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Matryca</w:t>
            </w:r>
          </w:p>
        </w:tc>
        <w:tc>
          <w:tcPr>
            <w:tcW w:w="1215" w:type="pct"/>
          </w:tcPr>
          <w:p w:rsidR="00E50168" w:rsidRPr="00432ED9" w:rsidRDefault="00E50168" w:rsidP="00204DDD">
            <w:pPr>
              <w:jc w:val="both"/>
              <w:rPr>
                <w:rFonts w:ascii="Arial" w:hAnsi="Arial" w:cs="Arial"/>
                <w:bCs/>
                <w:sz w:val="20"/>
              </w:rPr>
            </w:pPr>
            <w:r w:rsidRPr="00432ED9">
              <w:rPr>
                <w:rFonts w:ascii="Arial" w:hAnsi="Arial" w:cs="Arial"/>
                <w:bCs/>
                <w:sz w:val="20"/>
              </w:rPr>
              <w:t>Rozmiar matrycy / plamki</w:t>
            </w:r>
          </w:p>
        </w:tc>
        <w:tc>
          <w:tcPr>
            <w:tcW w:w="2953" w:type="pct"/>
          </w:tcPr>
          <w:p w:rsidR="00E50168" w:rsidRPr="00432ED9" w:rsidRDefault="00E50168" w:rsidP="00204DDD">
            <w:pPr>
              <w:jc w:val="both"/>
              <w:rPr>
                <w:rFonts w:ascii="Arial" w:hAnsi="Arial" w:cs="Arial"/>
                <w:bCs/>
                <w:sz w:val="20"/>
              </w:rPr>
            </w:pPr>
            <w:r w:rsidRPr="00432ED9">
              <w:rPr>
                <w:rFonts w:ascii="Arial" w:hAnsi="Arial" w:cs="Arial"/>
                <w:bCs/>
                <w:sz w:val="20"/>
              </w:rPr>
              <w:t xml:space="preserve">min.23,8” / </w:t>
            </w:r>
            <w:proofErr w:type="spellStart"/>
            <w:r w:rsidRPr="00432ED9">
              <w:rPr>
                <w:rFonts w:ascii="Arial" w:hAnsi="Arial" w:cs="Arial"/>
                <w:bCs/>
                <w:sz w:val="20"/>
              </w:rPr>
              <w:t>max</w:t>
            </w:r>
            <w:proofErr w:type="spellEnd"/>
            <w:r w:rsidRPr="00432ED9">
              <w:rPr>
                <w:rFonts w:ascii="Arial" w:hAnsi="Arial" w:cs="Arial"/>
                <w:bCs/>
                <w:sz w:val="20"/>
              </w:rPr>
              <w:t xml:space="preserve">. 0,275mm </w:t>
            </w:r>
          </w:p>
        </w:tc>
      </w:tr>
      <w:tr w:rsidR="00E50168" w:rsidRPr="00965BE7" w:rsidTr="00204DDD">
        <w:trPr>
          <w:trHeight w:val="255"/>
        </w:trPr>
        <w:tc>
          <w:tcPr>
            <w:tcW w:w="832" w:type="pct"/>
            <w:vMerge/>
            <w:shd w:val="clear" w:color="auto" w:fill="auto"/>
          </w:tcPr>
          <w:p w:rsidR="00E50168" w:rsidRPr="00432ED9" w:rsidRDefault="00E50168" w:rsidP="00204DDD">
            <w:pPr>
              <w:jc w:val="center"/>
              <w:rPr>
                <w:rFonts w:ascii="Arial" w:hAnsi="Arial" w:cs="Arial"/>
                <w:bCs/>
                <w:sz w:val="20"/>
              </w:rPr>
            </w:pPr>
          </w:p>
        </w:tc>
        <w:tc>
          <w:tcPr>
            <w:tcW w:w="1215" w:type="pct"/>
          </w:tcPr>
          <w:p w:rsidR="00E50168" w:rsidRPr="00432ED9" w:rsidRDefault="00E50168" w:rsidP="00204DDD">
            <w:pPr>
              <w:jc w:val="both"/>
              <w:rPr>
                <w:rFonts w:ascii="Arial" w:hAnsi="Arial" w:cs="Arial"/>
                <w:bCs/>
                <w:sz w:val="20"/>
              </w:rPr>
            </w:pPr>
            <w:r w:rsidRPr="00432ED9">
              <w:rPr>
                <w:rFonts w:ascii="Arial" w:hAnsi="Arial" w:cs="Arial"/>
                <w:bCs/>
                <w:sz w:val="20"/>
              </w:rPr>
              <w:t>Rozdzielczość</w:t>
            </w:r>
          </w:p>
        </w:tc>
        <w:tc>
          <w:tcPr>
            <w:tcW w:w="2953" w:type="pct"/>
          </w:tcPr>
          <w:p w:rsidR="00E50168" w:rsidRPr="00432ED9" w:rsidRDefault="00E50168" w:rsidP="00204DDD">
            <w:pPr>
              <w:jc w:val="both"/>
              <w:rPr>
                <w:rFonts w:ascii="Arial" w:hAnsi="Arial" w:cs="Arial"/>
                <w:b/>
                <w:bCs/>
                <w:sz w:val="20"/>
              </w:rPr>
            </w:pPr>
            <w:proofErr w:type="spellStart"/>
            <w:r w:rsidRPr="00432ED9">
              <w:rPr>
                <w:rFonts w:ascii="Arial" w:hAnsi="Arial" w:cs="Arial"/>
                <w:bCs/>
                <w:sz w:val="20"/>
              </w:rPr>
              <w:t>FHD</w:t>
            </w:r>
            <w:proofErr w:type="spellEnd"/>
            <w:r w:rsidRPr="00432ED9">
              <w:rPr>
                <w:rFonts w:ascii="Arial" w:hAnsi="Arial" w:cs="Arial"/>
                <w:bCs/>
                <w:sz w:val="20"/>
              </w:rPr>
              <w:t xml:space="preserve"> (1920x1080)</w:t>
            </w:r>
          </w:p>
        </w:tc>
      </w:tr>
      <w:tr w:rsidR="00E50168" w:rsidRPr="00965BE7" w:rsidTr="00204DDD">
        <w:trPr>
          <w:trHeight w:val="418"/>
        </w:trPr>
        <w:tc>
          <w:tcPr>
            <w:tcW w:w="832" w:type="pct"/>
            <w:vMerge/>
            <w:shd w:val="clear" w:color="auto" w:fill="auto"/>
          </w:tcPr>
          <w:p w:rsidR="00E50168" w:rsidRPr="00432ED9" w:rsidRDefault="00E50168" w:rsidP="00204DDD">
            <w:pPr>
              <w:jc w:val="center"/>
              <w:rPr>
                <w:rFonts w:ascii="Arial" w:hAnsi="Arial" w:cs="Arial"/>
                <w:bCs/>
                <w:sz w:val="20"/>
              </w:rPr>
            </w:pPr>
          </w:p>
        </w:tc>
        <w:tc>
          <w:tcPr>
            <w:tcW w:w="1215" w:type="pct"/>
          </w:tcPr>
          <w:p w:rsidR="00E50168" w:rsidRPr="00432ED9" w:rsidRDefault="00E50168" w:rsidP="00204DDD">
            <w:pPr>
              <w:jc w:val="both"/>
              <w:rPr>
                <w:rFonts w:ascii="Arial" w:hAnsi="Arial" w:cs="Arial"/>
                <w:bCs/>
                <w:sz w:val="20"/>
              </w:rPr>
            </w:pPr>
            <w:r w:rsidRPr="00432ED9">
              <w:rPr>
                <w:rFonts w:ascii="Arial" w:hAnsi="Arial" w:cs="Arial"/>
                <w:bCs/>
                <w:sz w:val="20"/>
              </w:rPr>
              <w:t>Jasność typowa</w:t>
            </w:r>
          </w:p>
        </w:tc>
        <w:tc>
          <w:tcPr>
            <w:tcW w:w="2953" w:type="pct"/>
          </w:tcPr>
          <w:p w:rsidR="00E50168" w:rsidRPr="00432ED9" w:rsidRDefault="00E50168" w:rsidP="00204DDD">
            <w:pPr>
              <w:jc w:val="both"/>
              <w:rPr>
                <w:rFonts w:ascii="Arial" w:hAnsi="Arial" w:cs="Arial"/>
                <w:bCs/>
                <w:sz w:val="20"/>
                <w:lang w:val="en-US"/>
              </w:rPr>
            </w:pPr>
            <w:r w:rsidRPr="00432ED9">
              <w:rPr>
                <w:rFonts w:ascii="Arial" w:hAnsi="Arial" w:cs="Arial"/>
                <w:bCs/>
                <w:sz w:val="20"/>
              </w:rPr>
              <w:t xml:space="preserve">min. 250 </w:t>
            </w:r>
            <w:proofErr w:type="spellStart"/>
            <w:r w:rsidRPr="00432ED9">
              <w:rPr>
                <w:rFonts w:ascii="Arial" w:hAnsi="Arial" w:cs="Arial"/>
                <w:bCs/>
                <w:sz w:val="20"/>
              </w:rPr>
              <w:t>cd</w:t>
            </w:r>
            <w:proofErr w:type="spellEnd"/>
            <w:r w:rsidRPr="00432ED9">
              <w:rPr>
                <w:rFonts w:ascii="Arial" w:hAnsi="Arial" w:cs="Arial"/>
                <w:bCs/>
                <w:sz w:val="20"/>
              </w:rPr>
              <w:t>/</w:t>
            </w:r>
            <w:proofErr w:type="spellStart"/>
            <w:r w:rsidRPr="00432ED9">
              <w:rPr>
                <w:rFonts w:ascii="Arial" w:hAnsi="Arial" w:cs="Arial"/>
                <w:bCs/>
                <w:sz w:val="20"/>
              </w:rPr>
              <w:t>m²</w:t>
            </w:r>
            <w:proofErr w:type="spellEnd"/>
            <w:r w:rsidRPr="00432ED9">
              <w:rPr>
                <w:rFonts w:ascii="Arial" w:hAnsi="Arial" w:cs="Arial"/>
                <w:bCs/>
                <w:sz w:val="20"/>
                <w:lang w:val="en-US"/>
              </w:rPr>
              <w:t xml:space="preserve"> </w:t>
            </w:r>
          </w:p>
        </w:tc>
      </w:tr>
      <w:tr w:rsidR="00E50168" w:rsidRPr="00965BE7" w:rsidTr="00204DDD">
        <w:trPr>
          <w:trHeight w:val="596"/>
        </w:trPr>
        <w:tc>
          <w:tcPr>
            <w:tcW w:w="832" w:type="pct"/>
            <w:vMerge/>
            <w:shd w:val="clear" w:color="auto" w:fill="auto"/>
          </w:tcPr>
          <w:p w:rsidR="00E50168" w:rsidRPr="00432ED9" w:rsidRDefault="00E50168" w:rsidP="00204DDD">
            <w:pPr>
              <w:jc w:val="center"/>
              <w:rPr>
                <w:rFonts w:ascii="Arial" w:hAnsi="Arial" w:cs="Arial"/>
                <w:bCs/>
                <w:sz w:val="20"/>
              </w:rPr>
            </w:pPr>
          </w:p>
        </w:tc>
        <w:tc>
          <w:tcPr>
            <w:tcW w:w="1215" w:type="pct"/>
          </w:tcPr>
          <w:p w:rsidR="00E50168" w:rsidRPr="00432ED9" w:rsidRDefault="00E50168" w:rsidP="00204DDD">
            <w:pPr>
              <w:rPr>
                <w:rFonts w:ascii="Arial" w:hAnsi="Arial" w:cs="Arial"/>
                <w:bCs/>
                <w:sz w:val="20"/>
              </w:rPr>
            </w:pPr>
            <w:r w:rsidRPr="00432ED9">
              <w:rPr>
                <w:rFonts w:ascii="Arial" w:hAnsi="Arial" w:cs="Arial"/>
                <w:bCs/>
                <w:sz w:val="20"/>
              </w:rPr>
              <w:t>Kąty widzenia poziomo/pionowo</w:t>
            </w:r>
          </w:p>
        </w:tc>
        <w:tc>
          <w:tcPr>
            <w:tcW w:w="2953" w:type="pct"/>
          </w:tcPr>
          <w:p w:rsidR="00E50168" w:rsidRPr="00432ED9" w:rsidRDefault="00E50168" w:rsidP="00204DDD">
            <w:pPr>
              <w:jc w:val="both"/>
              <w:rPr>
                <w:rFonts w:ascii="Arial" w:hAnsi="Arial" w:cs="Arial"/>
                <w:bCs/>
                <w:sz w:val="20"/>
              </w:rPr>
            </w:pPr>
            <w:r w:rsidRPr="00432ED9">
              <w:rPr>
                <w:rFonts w:ascii="Arial" w:hAnsi="Arial" w:cs="Arial"/>
                <w:bCs/>
                <w:sz w:val="20"/>
              </w:rPr>
              <w:t>178/178</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Wyposażenie multimedialne</w:t>
            </w:r>
          </w:p>
        </w:tc>
        <w:tc>
          <w:tcPr>
            <w:tcW w:w="4168" w:type="pct"/>
            <w:gridSpan w:val="2"/>
          </w:tcPr>
          <w:p w:rsidR="00E50168" w:rsidRPr="00432ED9" w:rsidRDefault="00E50168" w:rsidP="00204DDD">
            <w:pPr>
              <w:jc w:val="both"/>
              <w:rPr>
                <w:rFonts w:ascii="Arial" w:hAnsi="Arial" w:cs="Arial"/>
                <w:bCs/>
                <w:sz w:val="20"/>
              </w:rPr>
            </w:pPr>
            <w:r w:rsidRPr="00432ED9">
              <w:rPr>
                <w:rFonts w:ascii="Arial" w:hAnsi="Arial" w:cs="Arial"/>
                <w:bCs/>
                <w:sz w:val="20"/>
              </w:rPr>
              <w:t xml:space="preserve">Karta dźwiękowa zintegrowana z płytą główną, wbudowane dwa głośniki min. 2W na kanał. </w:t>
            </w:r>
          </w:p>
          <w:p w:rsidR="00E50168" w:rsidRPr="00432ED9" w:rsidRDefault="00E50168" w:rsidP="00204DDD">
            <w:pPr>
              <w:jc w:val="both"/>
              <w:rPr>
                <w:rFonts w:ascii="Arial" w:hAnsi="Arial" w:cs="Arial"/>
                <w:bCs/>
                <w:sz w:val="20"/>
              </w:rPr>
            </w:pPr>
            <w:r w:rsidRPr="00432ED9">
              <w:rPr>
                <w:rFonts w:ascii="Arial" w:hAnsi="Arial" w:cs="Arial"/>
                <w:bCs/>
                <w:sz w:val="20"/>
              </w:rPr>
              <w:t xml:space="preserve">Wbudowana w obudowę matrycy cyfrowa kamera min. 2,0 </w:t>
            </w:r>
            <w:proofErr w:type="spellStart"/>
            <w:r w:rsidRPr="00432ED9">
              <w:rPr>
                <w:rFonts w:ascii="Arial" w:hAnsi="Arial" w:cs="Arial"/>
                <w:bCs/>
                <w:sz w:val="20"/>
              </w:rPr>
              <w:t>MP</w:t>
            </w:r>
            <w:proofErr w:type="spellEnd"/>
            <w:r w:rsidRPr="00432ED9">
              <w:rPr>
                <w:rFonts w:ascii="Arial" w:hAnsi="Arial" w:cs="Arial"/>
                <w:bCs/>
                <w:sz w:val="20"/>
              </w:rPr>
              <w:t xml:space="preserve"> z diodą LED informującą użytkownika o pracy,</w:t>
            </w:r>
          </w:p>
          <w:p w:rsidR="00E50168" w:rsidRPr="00432ED9" w:rsidRDefault="00E50168" w:rsidP="00204DDD">
            <w:pPr>
              <w:jc w:val="both"/>
              <w:rPr>
                <w:rFonts w:ascii="Arial" w:hAnsi="Arial" w:cs="Arial"/>
                <w:bCs/>
                <w:sz w:val="20"/>
              </w:rPr>
            </w:pPr>
            <w:r w:rsidRPr="00432ED9">
              <w:rPr>
                <w:rFonts w:ascii="Arial" w:hAnsi="Arial" w:cs="Arial"/>
                <w:bCs/>
                <w:sz w:val="20"/>
              </w:rPr>
              <w:t>Mechaniczna chowana w obudowie ( nie dopuszcza się kamer przekręcanych i wystających poza obrys obudowy)</w:t>
            </w:r>
          </w:p>
          <w:p w:rsidR="00E50168" w:rsidRPr="00432ED9" w:rsidRDefault="00E50168" w:rsidP="00204DDD">
            <w:pPr>
              <w:jc w:val="both"/>
              <w:rPr>
                <w:rFonts w:ascii="Arial" w:hAnsi="Arial" w:cs="Arial"/>
                <w:bCs/>
                <w:sz w:val="20"/>
              </w:rPr>
            </w:pPr>
            <w:r w:rsidRPr="00432ED9">
              <w:rPr>
                <w:rFonts w:ascii="Arial" w:hAnsi="Arial" w:cs="Arial"/>
                <w:bCs/>
                <w:sz w:val="20"/>
              </w:rPr>
              <w:t>Wbudowan</w:t>
            </w:r>
            <w:r>
              <w:rPr>
                <w:rFonts w:ascii="Arial" w:hAnsi="Arial" w:cs="Arial"/>
                <w:bCs/>
                <w:sz w:val="20"/>
              </w:rPr>
              <w:t>y w obudowę mikrofon.</w:t>
            </w:r>
          </w:p>
        </w:tc>
      </w:tr>
      <w:tr w:rsidR="00E50168" w:rsidRPr="00965BE7" w:rsidTr="00204DDD">
        <w:trPr>
          <w:trHeight w:val="284"/>
        </w:trPr>
        <w:tc>
          <w:tcPr>
            <w:tcW w:w="832" w:type="pct"/>
            <w:shd w:val="clear" w:color="auto" w:fill="auto"/>
          </w:tcPr>
          <w:p w:rsidR="00E50168" w:rsidRPr="00432ED9" w:rsidRDefault="00E50168" w:rsidP="00204DDD">
            <w:pPr>
              <w:ind w:left="360" w:hanging="360"/>
              <w:jc w:val="center"/>
              <w:rPr>
                <w:rFonts w:ascii="Arial" w:hAnsi="Arial" w:cs="Arial"/>
                <w:bCs/>
                <w:sz w:val="20"/>
              </w:rPr>
            </w:pPr>
            <w:r w:rsidRPr="00432ED9">
              <w:rPr>
                <w:rFonts w:ascii="Arial" w:hAnsi="Arial" w:cs="Arial"/>
                <w:bCs/>
                <w:sz w:val="20"/>
              </w:rPr>
              <w:t>Obudowa</w:t>
            </w:r>
          </w:p>
        </w:tc>
        <w:tc>
          <w:tcPr>
            <w:tcW w:w="4168" w:type="pct"/>
            <w:gridSpan w:val="2"/>
          </w:tcPr>
          <w:p w:rsidR="00E50168" w:rsidRPr="00432ED9" w:rsidRDefault="00E50168" w:rsidP="00204DDD">
            <w:pPr>
              <w:jc w:val="both"/>
              <w:rPr>
                <w:rFonts w:ascii="Arial" w:hAnsi="Arial" w:cs="Arial"/>
                <w:bCs/>
                <w:sz w:val="20"/>
              </w:rPr>
            </w:pPr>
            <w:r w:rsidRPr="00432ED9">
              <w:rPr>
                <w:rFonts w:ascii="Arial" w:hAnsi="Arial" w:cs="Arial"/>
                <w:bCs/>
                <w:sz w:val="20"/>
              </w:rPr>
              <w:t xml:space="preserve">Typu </w:t>
            </w:r>
            <w:proofErr w:type="spellStart"/>
            <w:r w:rsidRPr="00432ED9">
              <w:rPr>
                <w:rFonts w:ascii="Arial" w:hAnsi="Arial" w:cs="Arial"/>
                <w:bCs/>
                <w:sz w:val="20"/>
              </w:rPr>
              <w:t>All-in-One</w:t>
            </w:r>
            <w:proofErr w:type="spellEnd"/>
            <w:r w:rsidRPr="00432ED9">
              <w:rPr>
                <w:rFonts w:ascii="Arial" w:hAnsi="Arial" w:cs="Arial"/>
                <w:bCs/>
                <w:sz w:val="20"/>
              </w:rPr>
              <w:t xml:space="preserve"> zintegrowana z monitorem min. 24”. Obudowa musi umożliwiać zastosowanie zabezpieczenia fizycznego w postaci linki metalowej lub kłódki (oczko w obudowie do założenia kłódki), Demontaż tylnej pokrywy musi odbywać się bez użycia </w:t>
            </w:r>
            <w:proofErr w:type="spellStart"/>
            <w:r w:rsidRPr="00432ED9">
              <w:rPr>
                <w:rFonts w:ascii="Arial" w:hAnsi="Arial" w:cs="Arial"/>
                <w:bCs/>
                <w:sz w:val="20"/>
              </w:rPr>
              <w:t>narzędz</w:t>
            </w:r>
            <w:proofErr w:type="spellEnd"/>
            <w:r w:rsidRPr="00432ED9">
              <w:rPr>
                <w:rFonts w:ascii="Arial" w:hAnsi="Arial" w:cs="Arial"/>
                <w:bCs/>
                <w:sz w:val="20"/>
              </w:rPr>
              <w:t xml:space="preserve">. </w:t>
            </w:r>
          </w:p>
          <w:p w:rsidR="00E50168" w:rsidRPr="00432ED9" w:rsidRDefault="00E50168" w:rsidP="00204DDD">
            <w:pPr>
              <w:jc w:val="both"/>
              <w:rPr>
                <w:rFonts w:ascii="Arial" w:hAnsi="Arial" w:cs="Arial"/>
                <w:bCs/>
                <w:sz w:val="20"/>
              </w:rPr>
            </w:pPr>
            <w:r w:rsidRPr="00432ED9">
              <w:rPr>
                <w:rFonts w:ascii="Arial" w:hAnsi="Arial" w:cs="Arial"/>
                <w:bCs/>
                <w:sz w:val="20"/>
              </w:rPr>
              <w:t xml:space="preserve">Zasilacz wewnętrzny o mocy min. 155W o efektywności min. 85% przy obciążeniu zasilacza na poziomie 50% oraz o efektywności min. 82% przy obciążeniu zasilacza na poziomie 100%, </w:t>
            </w:r>
          </w:p>
          <w:p w:rsidR="00E50168" w:rsidRPr="00432ED9" w:rsidRDefault="00E50168" w:rsidP="00204DDD">
            <w:pPr>
              <w:jc w:val="both"/>
              <w:rPr>
                <w:rFonts w:ascii="Arial" w:hAnsi="Arial" w:cs="Arial"/>
                <w:bCs/>
                <w:sz w:val="20"/>
              </w:rPr>
            </w:pPr>
            <w:r w:rsidRPr="00432ED9">
              <w:rPr>
                <w:rFonts w:ascii="Arial" w:hAnsi="Arial" w:cs="Arial"/>
                <w:bCs/>
                <w:sz w:val="20"/>
              </w:rPr>
              <w:t xml:space="preserve">Zasilacz w oferowanym komputerze musi się znajdować na stronie </w:t>
            </w:r>
            <w:hyperlink r:id="rId8" w:history="1">
              <w:r w:rsidRPr="00432ED9">
                <w:rPr>
                  <w:rStyle w:val="Hipercze"/>
                  <w:rFonts w:ascii="Arial" w:hAnsi="Arial" w:cs="Arial"/>
                  <w:bCs/>
                  <w:sz w:val="20"/>
                </w:rPr>
                <w:t>http://www.plugloadsolutions.com/80pluspowersupplies.aspx</w:t>
              </w:r>
            </w:hyperlink>
            <w:r w:rsidRPr="00432ED9">
              <w:rPr>
                <w:rFonts w:ascii="Arial" w:hAnsi="Arial" w:cs="Arial"/>
                <w:bCs/>
                <w:sz w:val="20"/>
              </w:rPr>
              <w:t xml:space="preserve"> do oferty należy dołączyć wydruk potwierdzający spełnienie wymogu 80plus</w:t>
            </w:r>
          </w:p>
          <w:p w:rsidR="00E50168" w:rsidRPr="00432ED9" w:rsidRDefault="00E50168" w:rsidP="00204DDD">
            <w:pPr>
              <w:jc w:val="both"/>
              <w:rPr>
                <w:rFonts w:ascii="Arial" w:hAnsi="Arial" w:cs="Arial"/>
                <w:sz w:val="20"/>
              </w:rPr>
            </w:pPr>
            <w:r w:rsidRPr="00432ED9">
              <w:rPr>
                <w:rFonts w:ascii="Arial" w:hAnsi="Arial" w:cs="Arial"/>
                <w:bCs/>
                <w:sz w:val="20"/>
              </w:rPr>
              <w:t>Wbudowany w obudowie wizualny system diagnostyczny, służący do sygnalizowania i diagnozowania problemów z komputerem i jego komponentami, w szczególności: uszkodzenia lub braku pamięci RAM, uszkodzenia płyty głównej, awarii procesora. System musi zapisywać logi zdarzeń w BIOS. S</w:t>
            </w:r>
            <w:r w:rsidRPr="00432ED9">
              <w:rPr>
                <w:rFonts w:ascii="Arial" w:hAnsi="Arial" w:cs="Arial"/>
                <w:sz w:val="20"/>
              </w:rPr>
              <w:t xml:space="preserve">ystem diagnostyczny nie może wykorzystywać minimalnej ilości wolnych slotów </w:t>
            </w:r>
            <w:r w:rsidRPr="00432ED9">
              <w:rPr>
                <w:rFonts w:ascii="Arial" w:hAnsi="Arial" w:cs="Arial"/>
                <w:sz w:val="20"/>
              </w:rPr>
              <w:lastRenderedPageBreak/>
              <w:t xml:space="preserve">wymaganych w specyfikacji. </w:t>
            </w:r>
          </w:p>
          <w:p w:rsidR="00E50168" w:rsidRPr="00432ED9" w:rsidRDefault="00E50168" w:rsidP="00204DDD">
            <w:pPr>
              <w:jc w:val="both"/>
              <w:rPr>
                <w:rFonts w:ascii="Arial" w:hAnsi="Arial" w:cs="Arial"/>
                <w:bCs/>
                <w:sz w:val="20"/>
              </w:rPr>
            </w:pPr>
            <w:r w:rsidRPr="00432ED9">
              <w:rPr>
                <w:rFonts w:ascii="Arial" w:hAnsi="Arial" w:cs="Arial"/>
                <w:bCs/>
                <w:sz w:val="20"/>
              </w:rPr>
              <w:t>Każdy komputer musi być oznaczony niepowtarzalnym numerem seryjnym umieszonym na obudowie, oraz wpisanym na stałe w BIOS.</w:t>
            </w:r>
          </w:p>
          <w:p w:rsidR="00E50168" w:rsidRPr="00432ED9" w:rsidRDefault="00E50168" w:rsidP="00204DDD">
            <w:pPr>
              <w:jc w:val="both"/>
              <w:rPr>
                <w:rFonts w:ascii="Arial" w:hAnsi="Arial" w:cs="Arial"/>
                <w:bCs/>
                <w:sz w:val="20"/>
              </w:rPr>
            </w:pPr>
            <w:r w:rsidRPr="00432ED9">
              <w:rPr>
                <w:rFonts w:ascii="Arial" w:hAnsi="Arial" w:cs="Arial"/>
                <w:bCs/>
                <w:sz w:val="20"/>
              </w:rPr>
              <w:t xml:space="preserve">Podstawa jednostki typu All – </w:t>
            </w:r>
            <w:proofErr w:type="spellStart"/>
            <w:r w:rsidRPr="00432ED9">
              <w:rPr>
                <w:rFonts w:ascii="Arial" w:hAnsi="Arial" w:cs="Arial"/>
                <w:bCs/>
                <w:sz w:val="20"/>
              </w:rPr>
              <w:t>in</w:t>
            </w:r>
            <w:proofErr w:type="spellEnd"/>
            <w:r w:rsidRPr="00432ED9">
              <w:rPr>
                <w:rFonts w:ascii="Arial" w:hAnsi="Arial" w:cs="Arial"/>
                <w:bCs/>
                <w:sz w:val="20"/>
              </w:rPr>
              <w:t xml:space="preserve"> – One musi umożliwiać:</w:t>
            </w:r>
          </w:p>
          <w:p w:rsidR="00E50168" w:rsidRPr="00432ED9" w:rsidRDefault="00E50168" w:rsidP="00204DDD">
            <w:pPr>
              <w:jc w:val="both"/>
              <w:rPr>
                <w:rFonts w:ascii="Arial" w:hAnsi="Arial" w:cs="Arial"/>
                <w:bCs/>
                <w:sz w:val="20"/>
              </w:rPr>
            </w:pPr>
            <w:r w:rsidRPr="00432ED9">
              <w:rPr>
                <w:rFonts w:ascii="Arial" w:hAnsi="Arial" w:cs="Arial"/>
                <w:bCs/>
                <w:sz w:val="20"/>
              </w:rPr>
              <w:t>Regulację pochyłu pionowego w zakresie od -5 do 30 stopni.</w:t>
            </w:r>
          </w:p>
          <w:p w:rsidR="00E50168" w:rsidRPr="00432ED9" w:rsidRDefault="00E50168" w:rsidP="00204DDD">
            <w:pPr>
              <w:jc w:val="both"/>
              <w:rPr>
                <w:rFonts w:ascii="Arial" w:hAnsi="Arial" w:cs="Arial"/>
                <w:bCs/>
                <w:sz w:val="20"/>
              </w:rPr>
            </w:pPr>
            <w:r w:rsidRPr="00432ED9">
              <w:rPr>
                <w:rFonts w:ascii="Arial" w:hAnsi="Arial" w:cs="Arial"/>
                <w:bCs/>
                <w:sz w:val="20"/>
              </w:rPr>
              <w:t xml:space="preserve">Regulację wysokości w zakresie minimum 10 </w:t>
            </w:r>
            <w:proofErr w:type="spellStart"/>
            <w:r w:rsidRPr="00432ED9">
              <w:rPr>
                <w:rFonts w:ascii="Arial" w:hAnsi="Arial" w:cs="Arial"/>
                <w:bCs/>
                <w:sz w:val="20"/>
              </w:rPr>
              <w:t>cm</w:t>
            </w:r>
            <w:proofErr w:type="spellEnd"/>
            <w:r w:rsidRPr="00432ED9">
              <w:rPr>
                <w:rFonts w:ascii="Arial" w:hAnsi="Arial" w:cs="Arial"/>
                <w:bCs/>
                <w:sz w:val="20"/>
              </w:rPr>
              <w:t>.</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lastRenderedPageBreak/>
              <w:t>Zgodność z systemami operacyjnymi i standardami</w:t>
            </w:r>
          </w:p>
        </w:tc>
        <w:tc>
          <w:tcPr>
            <w:tcW w:w="4168" w:type="pct"/>
            <w:gridSpan w:val="2"/>
          </w:tcPr>
          <w:p w:rsidR="00E50168" w:rsidRPr="00432ED9" w:rsidRDefault="00E50168" w:rsidP="00204DDD">
            <w:pPr>
              <w:jc w:val="both"/>
              <w:rPr>
                <w:rFonts w:ascii="Arial" w:hAnsi="Arial" w:cs="Arial"/>
                <w:b/>
                <w:bCs/>
                <w:sz w:val="20"/>
              </w:rPr>
            </w:pPr>
            <w:r w:rsidRPr="00432ED9">
              <w:rPr>
                <w:rFonts w:ascii="Arial" w:hAnsi="Arial" w:cs="Arial"/>
                <w:bCs/>
                <w:sz w:val="20"/>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 ).</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Bezpieczeństwo</w:t>
            </w:r>
          </w:p>
        </w:tc>
        <w:tc>
          <w:tcPr>
            <w:tcW w:w="4168" w:type="pct"/>
            <w:gridSpan w:val="2"/>
          </w:tcPr>
          <w:p w:rsidR="00E50168" w:rsidRPr="00432ED9" w:rsidRDefault="00E50168" w:rsidP="00204DDD">
            <w:pPr>
              <w:jc w:val="both"/>
              <w:rPr>
                <w:rFonts w:ascii="Arial" w:hAnsi="Arial" w:cs="Arial"/>
                <w:bCs/>
                <w:sz w:val="20"/>
              </w:rPr>
            </w:pPr>
            <w:r w:rsidRPr="00432ED9">
              <w:rPr>
                <w:rFonts w:ascii="Arial" w:hAnsi="Arial" w:cs="Arial"/>
                <w:bCs/>
                <w:sz w:val="20"/>
              </w:rPr>
              <w:t>Płyta główna zawierająca układ sprzętowy służący do tworzenia i zarządzania wygenerowanymi przez komputer kluczami szyfrowania. Zabezpieczenie to musi posiadać możliwość szyfrowania poufnych dokumentów przechowywanych na dysku twardym przy użyciu klucza sprzętowego</w:t>
            </w:r>
          </w:p>
          <w:p w:rsidR="00E50168" w:rsidRPr="00432ED9" w:rsidRDefault="00E50168" w:rsidP="00204DDD">
            <w:pPr>
              <w:jc w:val="both"/>
              <w:rPr>
                <w:rFonts w:ascii="Arial" w:hAnsi="Arial" w:cs="Arial"/>
                <w:bCs/>
                <w:sz w:val="20"/>
              </w:rPr>
            </w:pPr>
            <w:r w:rsidRPr="00432ED9">
              <w:rPr>
                <w:rFonts w:ascii="Arial" w:hAnsi="Arial" w:cs="Arial"/>
                <w:bCs/>
                <w:sz w:val="20"/>
              </w:rPr>
              <w:t xml:space="preserve">Zaimplementowany w BIOS system diagnostyczny z graficznym interfejsem użytkownika dostępny z poziomu BIOS lub szybkiego menu </w:t>
            </w:r>
            <w:proofErr w:type="spellStart"/>
            <w:r w:rsidRPr="00432ED9">
              <w:rPr>
                <w:rFonts w:ascii="Arial" w:hAnsi="Arial" w:cs="Arial"/>
                <w:bCs/>
                <w:sz w:val="20"/>
              </w:rPr>
              <w:t>boot’owania</w:t>
            </w:r>
            <w:proofErr w:type="spellEnd"/>
            <w:r w:rsidRPr="00432ED9">
              <w:rPr>
                <w:rFonts w:ascii="Arial" w:hAnsi="Arial" w:cs="Arial"/>
                <w:bCs/>
                <w:sz w:val="20"/>
              </w:rPr>
              <w:t xml:space="preserve">, umożliwiający przetestowanie w celu wykrycia usterki zainstalowanych komponentów bez konieczności uruchamiania systemu operacyjnego. System musi posiadać wszystkie swoje funkcjonalności w przypadku: braku dysku, uszkodzenia dysku, sformatowania dysku, braku dostępu do sieci, </w:t>
            </w:r>
            <w:proofErr w:type="spellStart"/>
            <w:r w:rsidRPr="00432ED9">
              <w:rPr>
                <w:rFonts w:ascii="Arial" w:hAnsi="Arial" w:cs="Arial"/>
                <w:bCs/>
                <w:sz w:val="20"/>
              </w:rPr>
              <w:t>internetu</w:t>
            </w:r>
            <w:proofErr w:type="spellEnd"/>
            <w:r w:rsidRPr="00432ED9">
              <w:rPr>
                <w:rFonts w:ascii="Arial" w:hAnsi="Arial" w:cs="Arial"/>
                <w:bCs/>
                <w:sz w:val="20"/>
              </w:rPr>
              <w:t xml:space="preserve">. Nie dopuszcza się stosowania wewnętrznych i zewnętrznych urządzeń w celu uzyskania funkcjonalności systemu diagnostycznego. </w:t>
            </w:r>
          </w:p>
          <w:p w:rsidR="00E50168" w:rsidRPr="00432ED9" w:rsidRDefault="00E50168" w:rsidP="00204DDD">
            <w:pPr>
              <w:jc w:val="both"/>
              <w:rPr>
                <w:rFonts w:ascii="Arial" w:hAnsi="Arial" w:cs="Arial"/>
                <w:sz w:val="20"/>
              </w:rPr>
            </w:pPr>
            <w:r w:rsidRPr="00432ED9">
              <w:rPr>
                <w:rFonts w:ascii="Arial" w:hAnsi="Arial" w:cs="Arial"/>
                <w:bCs/>
                <w:sz w:val="20"/>
              </w:rPr>
              <w:t xml:space="preserve">Czujnik otwarcia obudowy, musi zbierać zdarzenia i zapisywać je w BIOS </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Wirtualizacja</w:t>
            </w:r>
          </w:p>
        </w:tc>
        <w:tc>
          <w:tcPr>
            <w:tcW w:w="4168" w:type="pct"/>
            <w:gridSpan w:val="2"/>
          </w:tcPr>
          <w:p w:rsidR="00E50168" w:rsidRPr="00432ED9" w:rsidRDefault="00E50168" w:rsidP="00204DDD">
            <w:pPr>
              <w:jc w:val="both"/>
              <w:rPr>
                <w:rFonts w:ascii="Arial" w:hAnsi="Arial" w:cs="Arial"/>
                <w:bCs/>
                <w:sz w:val="20"/>
              </w:rPr>
            </w:pPr>
            <w:r w:rsidRPr="00432ED9">
              <w:rPr>
                <w:rFonts w:ascii="Arial" w:hAnsi="Arial" w:cs="Arial"/>
                <w:sz w:val="20"/>
              </w:rPr>
              <w:t>Sprzętowe wsparcie technologii wirtualizacji realizowane łącznie w procesorze, chipsecie płyty głównej oraz w BIOS systemu.</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BIOS</w:t>
            </w:r>
          </w:p>
        </w:tc>
        <w:tc>
          <w:tcPr>
            <w:tcW w:w="4168" w:type="pct"/>
            <w:gridSpan w:val="2"/>
          </w:tcPr>
          <w:p w:rsidR="00E50168" w:rsidRPr="00432ED9" w:rsidRDefault="00E50168" w:rsidP="00204DDD">
            <w:pPr>
              <w:jc w:val="both"/>
              <w:rPr>
                <w:rFonts w:ascii="Arial" w:hAnsi="Arial" w:cs="Arial"/>
                <w:bCs/>
                <w:sz w:val="20"/>
              </w:rPr>
            </w:pPr>
            <w:r w:rsidRPr="00432ED9">
              <w:rPr>
                <w:rFonts w:ascii="Arial" w:hAnsi="Arial" w:cs="Arial"/>
                <w:bCs/>
                <w:sz w:val="20"/>
              </w:rPr>
              <w:t>B</w:t>
            </w:r>
            <w:r>
              <w:rPr>
                <w:rFonts w:ascii="Arial" w:hAnsi="Arial" w:cs="Arial"/>
                <w:bCs/>
                <w:sz w:val="20"/>
              </w:rPr>
              <w:t xml:space="preserve">IOS zgodny ze specyfikacją </w:t>
            </w:r>
            <w:proofErr w:type="spellStart"/>
            <w:r>
              <w:rPr>
                <w:rFonts w:ascii="Arial" w:hAnsi="Arial" w:cs="Arial"/>
                <w:bCs/>
                <w:sz w:val="20"/>
              </w:rPr>
              <w:t>UEFI</w:t>
            </w:r>
            <w:proofErr w:type="spellEnd"/>
            <w:r w:rsidRPr="00432ED9">
              <w:rPr>
                <w:rFonts w:ascii="Arial" w:hAnsi="Arial" w:cs="Arial"/>
                <w:bCs/>
                <w:sz w:val="20"/>
              </w:rPr>
              <w:t xml:space="preserve">. Pełna obsługa BIOS za pomocą myszy. (przez pełną obsługę za pomocą myszy rozumie się możliwość swobodnego poruszania się po menu we/wy oraz </w:t>
            </w:r>
            <w:proofErr w:type="spellStart"/>
            <w:r w:rsidRPr="00432ED9">
              <w:rPr>
                <w:rFonts w:ascii="Arial" w:hAnsi="Arial" w:cs="Arial"/>
                <w:bCs/>
                <w:sz w:val="20"/>
              </w:rPr>
              <w:t>wł</w:t>
            </w:r>
            <w:proofErr w:type="spellEnd"/>
            <w:r w:rsidRPr="00432ED9">
              <w:rPr>
                <w:rFonts w:ascii="Arial" w:hAnsi="Arial" w:cs="Arial"/>
                <w:bCs/>
                <w:sz w:val="20"/>
              </w:rPr>
              <w:t>/wy funkcji bez używania klawiatury).</w:t>
            </w:r>
          </w:p>
          <w:p w:rsidR="00E50168" w:rsidRPr="00432ED9" w:rsidRDefault="00E50168" w:rsidP="00204DDD">
            <w:pPr>
              <w:jc w:val="both"/>
              <w:rPr>
                <w:rFonts w:ascii="Arial" w:hAnsi="Arial" w:cs="Arial"/>
                <w:bCs/>
                <w:sz w:val="20"/>
              </w:rPr>
            </w:pPr>
            <w:r w:rsidRPr="00432ED9">
              <w:rPr>
                <w:rFonts w:ascii="Arial" w:hAnsi="Arial" w:cs="Arial"/>
                <w:bCs/>
                <w:sz w:val="20"/>
              </w:rPr>
              <w:t>Informacje dostępne z poziomu BIOS na potrzeby inwentaryzacji:</w:t>
            </w:r>
          </w:p>
          <w:p w:rsidR="00E50168" w:rsidRPr="00432ED9" w:rsidRDefault="00E50168" w:rsidP="00204DDD">
            <w:pPr>
              <w:jc w:val="both"/>
              <w:rPr>
                <w:rFonts w:ascii="Arial" w:hAnsi="Arial" w:cs="Arial"/>
                <w:bCs/>
                <w:sz w:val="20"/>
              </w:rPr>
            </w:pPr>
            <w:r w:rsidRPr="00432ED9">
              <w:rPr>
                <w:rFonts w:ascii="Arial" w:hAnsi="Arial" w:cs="Arial"/>
                <w:bCs/>
                <w:sz w:val="20"/>
              </w:rPr>
              <w:t xml:space="preserve">wersja BIOS, nr seryjny, data produkcji komputera, pamięć RAM (taktowanie, wielkość, obsadzenie kości w slotach, procesor (typ, nazwa, typowa prędkość, minimalna, maksymalna, </w:t>
            </w:r>
            <w:proofErr w:type="spellStart"/>
            <w:r w:rsidRPr="00432ED9">
              <w:rPr>
                <w:rFonts w:ascii="Arial" w:hAnsi="Arial" w:cs="Arial"/>
                <w:bCs/>
                <w:sz w:val="20"/>
              </w:rPr>
              <w:t>cache</w:t>
            </w:r>
            <w:proofErr w:type="spellEnd"/>
            <w:r w:rsidRPr="00432ED9">
              <w:rPr>
                <w:rFonts w:ascii="Arial" w:hAnsi="Arial" w:cs="Arial"/>
                <w:bCs/>
                <w:sz w:val="20"/>
              </w:rPr>
              <w:t xml:space="preserve"> L2 i L3) , pojemności zainstalowanego lub zainstalowanych dysków twardych MAC adres zintegrowanej karty sieciowej, zintegrowany układ graficzny, kontroler audio.</w:t>
            </w:r>
          </w:p>
          <w:p w:rsidR="00E50168" w:rsidRPr="00432ED9" w:rsidRDefault="00E50168" w:rsidP="00204DDD">
            <w:pPr>
              <w:jc w:val="both"/>
              <w:rPr>
                <w:rFonts w:ascii="Arial" w:hAnsi="Arial" w:cs="Arial"/>
                <w:bCs/>
                <w:sz w:val="20"/>
              </w:rPr>
            </w:pPr>
            <w:r w:rsidRPr="00432ED9">
              <w:rPr>
                <w:rFonts w:ascii="Arial" w:hAnsi="Arial" w:cs="Arial"/>
                <w:bCs/>
                <w:sz w:val="20"/>
              </w:rPr>
              <w:t>Informacje dostępne w samym menu BIOS bez stosowania dodatkowego oprogramowania jak i wbudowanego systemu diagnostycznego.</w:t>
            </w:r>
          </w:p>
          <w:p w:rsidR="00E50168" w:rsidRPr="00432ED9" w:rsidRDefault="00E50168" w:rsidP="00204DDD">
            <w:pPr>
              <w:jc w:val="both"/>
              <w:rPr>
                <w:rFonts w:ascii="Arial" w:hAnsi="Arial" w:cs="Arial"/>
                <w:bCs/>
                <w:sz w:val="20"/>
              </w:rPr>
            </w:pPr>
            <w:r w:rsidRPr="00432ED9">
              <w:rPr>
                <w:rFonts w:ascii="Arial" w:hAnsi="Arial" w:cs="Arial"/>
                <w:bCs/>
                <w:sz w:val="20"/>
              </w:rPr>
              <w:t>Możliwość, ustawienia haseł zawierających małe litery, duże litery, znaki specjalne, cyfry na poziomie:</w:t>
            </w:r>
          </w:p>
          <w:p w:rsidR="00E50168" w:rsidRPr="00432ED9" w:rsidRDefault="00E50168" w:rsidP="00204DDD">
            <w:pPr>
              <w:jc w:val="both"/>
              <w:rPr>
                <w:rFonts w:ascii="Arial" w:hAnsi="Arial" w:cs="Arial"/>
                <w:bCs/>
                <w:sz w:val="20"/>
              </w:rPr>
            </w:pPr>
            <w:r w:rsidRPr="00432ED9">
              <w:rPr>
                <w:rFonts w:ascii="Arial" w:hAnsi="Arial" w:cs="Arial"/>
                <w:bCs/>
                <w:sz w:val="20"/>
              </w:rPr>
              <w:t>-   administratora [hasło nadrzędne]</w:t>
            </w:r>
          </w:p>
          <w:p w:rsidR="00E50168" w:rsidRPr="00432ED9" w:rsidRDefault="00E50168" w:rsidP="00204DDD">
            <w:pPr>
              <w:jc w:val="both"/>
              <w:rPr>
                <w:rFonts w:ascii="Arial" w:hAnsi="Arial" w:cs="Arial"/>
                <w:bCs/>
                <w:sz w:val="20"/>
              </w:rPr>
            </w:pPr>
            <w:r w:rsidRPr="00432ED9">
              <w:rPr>
                <w:rFonts w:ascii="Arial" w:hAnsi="Arial" w:cs="Arial"/>
                <w:bCs/>
                <w:sz w:val="20"/>
              </w:rPr>
              <w:t>- użytkownika/systemowego [hasło umożliwiające użytkownikowi zmianę swojego hasła i zgodnie z uprawnieniami nadanymi przez administratora dokonywać zmian ustawień BIOS], rozruch systemu operacyjnego [hasło blokuje start systemu operacyjnego].</w:t>
            </w:r>
          </w:p>
          <w:p w:rsidR="00E50168" w:rsidRPr="00432ED9" w:rsidRDefault="00E50168" w:rsidP="00204DDD">
            <w:pPr>
              <w:jc w:val="both"/>
              <w:rPr>
                <w:rFonts w:ascii="Arial" w:hAnsi="Arial" w:cs="Arial"/>
                <w:bCs/>
                <w:sz w:val="20"/>
              </w:rPr>
            </w:pPr>
            <w:r w:rsidRPr="00432ED9">
              <w:rPr>
                <w:rFonts w:ascii="Arial" w:hAnsi="Arial" w:cs="Arial"/>
                <w:bCs/>
                <w:sz w:val="20"/>
              </w:rPr>
              <w:t xml:space="preserve">Funkcja blokowania/odblokowania </w:t>
            </w:r>
            <w:proofErr w:type="spellStart"/>
            <w:r w:rsidRPr="00432ED9">
              <w:rPr>
                <w:rFonts w:ascii="Arial" w:hAnsi="Arial" w:cs="Arial"/>
                <w:bCs/>
                <w:sz w:val="20"/>
              </w:rPr>
              <w:t>BOOT-owania</w:t>
            </w:r>
            <w:proofErr w:type="spellEnd"/>
            <w:r w:rsidRPr="00432ED9">
              <w:rPr>
                <w:rFonts w:ascii="Arial" w:hAnsi="Arial" w:cs="Arial"/>
                <w:bCs/>
                <w:sz w:val="20"/>
              </w:rPr>
              <w:t xml:space="preserve"> stacji roboczej z zewnętrznych urządzeń.</w:t>
            </w:r>
          </w:p>
          <w:p w:rsidR="00E50168" w:rsidRPr="00432ED9" w:rsidRDefault="00E50168" w:rsidP="00204DDD">
            <w:pPr>
              <w:jc w:val="both"/>
              <w:rPr>
                <w:rFonts w:ascii="Arial" w:hAnsi="Arial" w:cs="Arial"/>
                <w:bCs/>
                <w:sz w:val="20"/>
              </w:rPr>
            </w:pPr>
            <w:r w:rsidRPr="00432ED9">
              <w:rPr>
                <w:rFonts w:ascii="Arial" w:hAnsi="Arial" w:cs="Arial"/>
                <w:bCs/>
                <w:sz w:val="20"/>
              </w:rPr>
              <w:t>Możliwość wyłączenia/włączenia karty sieciowej</w:t>
            </w:r>
          </w:p>
          <w:p w:rsidR="00E50168" w:rsidRPr="00432ED9" w:rsidRDefault="00E50168" w:rsidP="00204DDD">
            <w:pPr>
              <w:jc w:val="both"/>
              <w:rPr>
                <w:rFonts w:ascii="Arial" w:hAnsi="Arial" w:cs="Arial"/>
                <w:bCs/>
                <w:sz w:val="20"/>
              </w:rPr>
            </w:pPr>
            <w:r w:rsidRPr="00432ED9">
              <w:rPr>
                <w:rFonts w:ascii="Arial" w:hAnsi="Arial" w:cs="Arial"/>
                <w:bCs/>
                <w:sz w:val="20"/>
              </w:rPr>
              <w:t xml:space="preserve">Możliwość włączenia/wyłączenia kontrolera </w:t>
            </w:r>
            <w:proofErr w:type="spellStart"/>
            <w:r w:rsidRPr="00432ED9">
              <w:rPr>
                <w:rFonts w:ascii="Arial" w:hAnsi="Arial" w:cs="Arial"/>
                <w:bCs/>
                <w:sz w:val="20"/>
              </w:rPr>
              <w:t>SATA</w:t>
            </w:r>
            <w:proofErr w:type="spellEnd"/>
          </w:p>
          <w:p w:rsidR="00E50168" w:rsidRPr="00432ED9" w:rsidRDefault="00E50168" w:rsidP="00204DDD">
            <w:pPr>
              <w:jc w:val="both"/>
              <w:rPr>
                <w:rFonts w:ascii="Arial" w:hAnsi="Arial" w:cs="Arial"/>
                <w:bCs/>
                <w:sz w:val="20"/>
              </w:rPr>
            </w:pPr>
            <w:r w:rsidRPr="00432ED9">
              <w:rPr>
                <w:rFonts w:ascii="Arial" w:hAnsi="Arial" w:cs="Arial"/>
                <w:bCs/>
                <w:sz w:val="20"/>
              </w:rPr>
              <w:lastRenderedPageBreak/>
              <w:t>Możliwość włączenia/wyłączenia kontrolera audio,</w:t>
            </w:r>
          </w:p>
          <w:p w:rsidR="00E50168" w:rsidRPr="00432ED9" w:rsidRDefault="00E50168" w:rsidP="00204DDD">
            <w:pPr>
              <w:jc w:val="both"/>
              <w:rPr>
                <w:rFonts w:ascii="Arial" w:hAnsi="Arial" w:cs="Arial"/>
                <w:bCs/>
                <w:sz w:val="20"/>
              </w:rPr>
            </w:pPr>
            <w:r w:rsidRPr="00432ED9">
              <w:rPr>
                <w:rFonts w:ascii="Arial" w:hAnsi="Arial" w:cs="Arial"/>
                <w:bCs/>
                <w:sz w:val="20"/>
              </w:rPr>
              <w:t xml:space="preserve">Możliwość włączenia/wyłączenia układu </w:t>
            </w:r>
            <w:proofErr w:type="spellStart"/>
            <w:r w:rsidRPr="00432ED9">
              <w:rPr>
                <w:rFonts w:ascii="Arial" w:hAnsi="Arial" w:cs="Arial"/>
                <w:bCs/>
                <w:sz w:val="20"/>
              </w:rPr>
              <w:t>TPM</w:t>
            </w:r>
            <w:proofErr w:type="spellEnd"/>
            <w:r w:rsidRPr="00432ED9">
              <w:rPr>
                <w:rFonts w:ascii="Arial" w:hAnsi="Arial" w:cs="Arial"/>
                <w:bCs/>
                <w:sz w:val="20"/>
              </w:rPr>
              <w:t>.</w:t>
            </w:r>
          </w:p>
          <w:p w:rsidR="00E50168" w:rsidRPr="00432ED9" w:rsidRDefault="00E50168" w:rsidP="00204DDD">
            <w:pPr>
              <w:jc w:val="both"/>
              <w:rPr>
                <w:rFonts w:ascii="Arial" w:hAnsi="Arial" w:cs="Arial"/>
                <w:bCs/>
                <w:sz w:val="20"/>
              </w:rPr>
            </w:pPr>
            <w:r w:rsidRPr="00432ED9">
              <w:rPr>
                <w:rFonts w:ascii="Arial" w:hAnsi="Arial" w:cs="Arial"/>
                <w:bCs/>
                <w:sz w:val="20"/>
              </w:rPr>
              <w:t>Możliwość włączenia/wyłączenia wbudowanej kamery i czytnika kart multimedialnych</w:t>
            </w:r>
          </w:p>
          <w:p w:rsidR="00E50168" w:rsidRPr="00432ED9" w:rsidRDefault="00E50168" w:rsidP="00204DDD">
            <w:pPr>
              <w:jc w:val="both"/>
              <w:rPr>
                <w:rFonts w:ascii="Arial" w:hAnsi="Arial" w:cs="Arial"/>
                <w:bCs/>
                <w:sz w:val="20"/>
              </w:rPr>
            </w:pPr>
            <w:r w:rsidRPr="00432ED9">
              <w:rPr>
                <w:rFonts w:ascii="Arial" w:hAnsi="Arial" w:cs="Arial"/>
                <w:bCs/>
                <w:sz w:val="20"/>
              </w:rPr>
              <w:t xml:space="preserve">Możliwość włączenia/wyłączenia czujnika otwarcia obudowy, ustawienia go w tryb cichy </w:t>
            </w:r>
          </w:p>
          <w:p w:rsidR="00E50168" w:rsidRPr="00432ED9" w:rsidRDefault="00E50168" w:rsidP="00204DDD">
            <w:pPr>
              <w:jc w:val="both"/>
              <w:rPr>
                <w:rFonts w:ascii="Arial" w:hAnsi="Arial" w:cs="Arial"/>
                <w:bCs/>
                <w:sz w:val="20"/>
              </w:rPr>
            </w:pPr>
            <w:r w:rsidRPr="00432ED9">
              <w:rPr>
                <w:rFonts w:ascii="Arial" w:hAnsi="Arial" w:cs="Arial"/>
                <w:bCs/>
                <w:sz w:val="20"/>
              </w:rPr>
              <w:t>Możliwość przypisania w BIOS numeru nadawanego przez Administratora oraz możliwość weryfikacji tego numeru w oprogramowaniu diagnostyczno-zarządzającym.</w:t>
            </w:r>
          </w:p>
          <w:p w:rsidR="00E50168" w:rsidRPr="00432ED9" w:rsidRDefault="00E50168" w:rsidP="00204DDD">
            <w:pPr>
              <w:jc w:val="both"/>
              <w:rPr>
                <w:rFonts w:ascii="Arial" w:hAnsi="Arial" w:cs="Arial"/>
                <w:bCs/>
                <w:sz w:val="20"/>
              </w:rPr>
            </w:pPr>
            <w:r w:rsidRPr="00432ED9">
              <w:rPr>
                <w:rFonts w:ascii="Arial" w:hAnsi="Arial" w:cs="Arial"/>
                <w:bCs/>
                <w:sz w:val="20"/>
              </w:rPr>
              <w:t>Możliwość zdefiniowania automatycznego uruchamiania komputera w min. dwóch trybach: codziennie lub w wybrane dni tygodnia,</w:t>
            </w:r>
          </w:p>
          <w:p w:rsidR="00E50168" w:rsidRPr="00432ED9" w:rsidRDefault="00E50168" w:rsidP="00204DDD">
            <w:pPr>
              <w:jc w:val="both"/>
              <w:rPr>
                <w:rFonts w:ascii="Arial" w:hAnsi="Arial" w:cs="Arial"/>
                <w:bCs/>
                <w:sz w:val="20"/>
              </w:rPr>
            </w:pPr>
            <w:r w:rsidRPr="00432ED9">
              <w:rPr>
                <w:rFonts w:ascii="Arial" w:hAnsi="Arial" w:cs="Arial"/>
                <w:bCs/>
                <w:sz w:val="20"/>
              </w:rPr>
              <w:t xml:space="preserve">Możliwość ustawienia portów </w:t>
            </w:r>
            <w:proofErr w:type="spellStart"/>
            <w:r w:rsidRPr="00432ED9">
              <w:rPr>
                <w:rFonts w:ascii="Arial" w:hAnsi="Arial" w:cs="Arial"/>
                <w:bCs/>
                <w:sz w:val="20"/>
              </w:rPr>
              <w:t>USB</w:t>
            </w:r>
            <w:proofErr w:type="spellEnd"/>
            <w:r w:rsidRPr="00432ED9">
              <w:rPr>
                <w:rFonts w:ascii="Arial" w:hAnsi="Arial" w:cs="Arial"/>
                <w:bCs/>
                <w:sz w:val="20"/>
              </w:rPr>
              <w:t xml:space="preserve"> w trybie „no BOOT”, czyli podczas startu komputer nie wykrywa urządzeń </w:t>
            </w:r>
            <w:proofErr w:type="spellStart"/>
            <w:r w:rsidRPr="00432ED9">
              <w:rPr>
                <w:rFonts w:ascii="Arial" w:hAnsi="Arial" w:cs="Arial"/>
                <w:bCs/>
                <w:sz w:val="20"/>
              </w:rPr>
              <w:t>bootujących</w:t>
            </w:r>
            <w:proofErr w:type="spellEnd"/>
            <w:r w:rsidRPr="00432ED9">
              <w:rPr>
                <w:rFonts w:ascii="Arial" w:hAnsi="Arial" w:cs="Arial"/>
                <w:bCs/>
                <w:sz w:val="20"/>
              </w:rPr>
              <w:t xml:space="preserve"> typu </w:t>
            </w:r>
            <w:proofErr w:type="spellStart"/>
            <w:r w:rsidRPr="00432ED9">
              <w:rPr>
                <w:rFonts w:ascii="Arial" w:hAnsi="Arial" w:cs="Arial"/>
                <w:bCs/>
                <w:sz w:val="20"/>
              </w:rPr>
              <w:t>USB</w:t>
            </w:r>
            <w:proofErr w:type="spellEnd"/>
            <w:r w:rsidRPr="00432ED9">
              <w:rPr>
                <w:rFonts w:ascii="Arial" w:hAnsi="Arial" w:cs="Arial"/>
                <w:bCs/>
                <w:sz w:val="20"/>
              </w:rPr>
              <w:t xml:space="preserve">, natomiast po uruchomieniu systemu operacyjnego porty </w:t>
            </w:r>
            <w:proofErr w:type="spellStart"/>
            <w:r w:rsidRPr="00432ED9">
              <w:rPr>
                <w:rFonts w:ascii="Arial" w:hAnsi="Arial" w:cs="Arial"/>
                <w:bCs/>
                <w:sz w:val="20"/>
              </w:rPr>
              <w:t>USB</w:t>
            </w:r>
            <w:proofErr w:type="spellEnd"/>
            <w:r w:rsidRPr="00432ED9">
              <w:rPr>
                <w:rFonts w:ascii="Arial" w:hAnsi="Arial" w:cs="Arial"/>
                <w:bCs/>
                <w:sz w:val="20"/>
              </w:rPr>
              <w:t xml:space="preserve"> są aktywne.</w:t>
            </w:r>
          </w:p>
          <w:p w:rsidR="00E50168" w:rsidRPr="00432ED9" w:rsidRDefault="00E50168" w:rsidP="00204DDD">
            <w:pPr>
              <w:jc w:val="both"/>
              <w:rPr>
                <w:rFonts w:ascii="Arial" w:hAnsi="Arial" w:cs="Arial"/>
                <w:bCs/>
                <w:sz w:val="20"/>
              </w:rPr>
            </w:pPr>
            <w:r w:rsidRPr="00432ED9">
              <w:rPr>
                <w:rFonts w:ascii="Arial" w:hAnsi="Arial" w:cs="Arial"/>
                <w:bCs/>
                <w:sz w:val="20"/>
              </w:rPr>
              <w:t xml:space="preserve">Możliwość wyłączania portów </w:t>
            </w:r>
            <w:proofErr w:type="spellStart"/>
            <w:r w:rsidRPr="00432ED9">
              <w:rPr>
                <w:rFonts w:ascii="Arial" w:hAnsi="Arial" w:cs="Arial"/>
                <w:bCs/>
                <w:sz w:val="20"/>
              </w:rPr>
              <w:t>USB</w:t>
            </w:r>
            <w:proofErr w:type="spellEnd"/>
            <w:r w:rsidRPr="00432ED9">
              <w:rPr>
                <w:rFonts w:ascii="Arial" w:hAnsi="Arial" w:cs="Arial"/>
                <w:bCs/>
                <w:sz w:val="20"/>
              </w:rPr>
              <w:t xml:space="preserve"> w szczególności pojedynczo w dowolnej kombinacja. </w:t>
            </w:r>
          </w:p>
          <w:p w:rsidR="00E50168" w:rsidRPr="00432ED9" w:rsidRDefault="00E50168" w:rsidP="00204DDD">
            <w:pPr>
              <w:jc w:val="both"/>
              <w:rPr>
                <w:rFonts w:ascii="Arial" w:hAnsi="Arial" w:cs="Arial"/>
                <w:bCs/>
                <w:sz w:val="20"/>
              </w:rPr>
            </w:pPr>
            <w:r w:rsidRPr="00432ED9">
              <w:rPr>
                <w:rFonts w:ascii="Arial" w:hAnsi="Arial" w:cs="Arial"/>
                <w:bCs/>
                <w:sz w:val="20"/>
              </w:rPr>
              <w:t>BIOS musi nanosić automatycznie wszystkie zmiany konfiguracji dotyczące w szczególności: pamięci, procesora, dysku.</w:t>
            </w:r>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lastRenderedPageBreak/>
              <w:t>Certyfikaty i standardy</w:t>
            </w:r>
          </w:p>
        </w:tc>
        <w:tc>
          <w:tcPr>
            <w:tcW w:w="4168" w:type="pct"/>
            <w:gridSpan w:val="2"/>
          </w:tcPr>
          <w:p w:rsidR="00E50168" w:rsidRPr="00432ED9" w:rsidRDefault="00E50168" w:rsidP="00204DDD">
            <w:pPr>
              <w:jc w:val="both"/>
              <w:rPr>
                <w:rFonts w:ascii="Arial" w:hAnsi="Arial" w:cs="Arial"/>
                <w:bCs/>
                <w:sz w:val="20"/>
              </w:rPr>
            </w:pPr>
            <w:r w:rsidRPr="00432ED9">
              <w:rPr>
                <w:rFonts w:ascii="Arial" w:hAnsi="Arial" w:cs="Arial"/>
                <w:bCs/>
                <w:sz w:val="20"/>
              </w:rPr>
              <w:t>Certyfikat ISO9001 dla producenta sprzętu (załączyć do oferty)</w:t>
            </w:r>
          </w:p>
          <w:p w:rsidR="00E50168" w:rsidRPr="00432ED9" w:rsidRDefault="00E50168" w:rsidP="00204DDD">
            <w:pPr>
              <w:jc w:val="both"/>
              <w:rPr>
                <w:rFonts w:ascii="Arial" w:hAnsi="Arial" w:cs="Arial"/>
                <w:bCs/>
                <w:sz w:val="20"/>
              </w:rPr>
            </w:pPr>
            <w:r w:rsidRPr="00432ED9">
              <w:rPr>
                <w:rFonts w:ascii="Arial" w:hAnsi="Arial" w:cs="Arial"/>
                <w:bCs/>
                <w:sz w:val="20"/>
              </w:rPr>
              <w:t>Certyfikat ISO 50001 dla producenta sprzętu</w:t>
            </w:r>
          </w:p>
          <w:p w:rsidR="00E50168" w:rsidRPr="00432ED9" w:rsidRDefault="00E50168" w:rsidP="00204DDD">
            <w:pPr>
              <w:jc w:val="both"/>
              <w:rPr>
                <w:rFonts w:ascii="Arial" w:hAnsi="Arial" w:cs="Arial"/>
                <w:bCs/>
                <w:sz w:val="20"/>
              </w:rPr>
            </w:pPr>
            <w:r w:rsidRPr="00432ED9">
              <w:rPr>
                <w:rFonts w:ascii="Arial" w:hAnsi="Arial" w:cs="Arial"/>
                <w:bCs/>
                <w:sz w:val="20"/>
              </w:rPr>
              <w:t>Deklaracja zgodności CE (załączyć do oferty)</w:t>
            </w:r>
          </w:p>
          <w:p w:rsidR="00E50168" w:rsidRPr="00432ED9" w:rsidRDefault="00E50168" w:rsidP="00204DDD">
            <w:pPr>
              <w:jc w:val="both"/>
              <w:rPr>
                <w:rFonts w:ascii="Arial" w:hAnsi="Arial" w:cs="Arial"/>
                <w:bCs/>
                <w:sz w:val="20"/>
              </w:rPr>
            </w:pPr>
            <w:r w:rsidRPr="00432ED9">
              <w:rPr>
                <w:rFonts w:ascii="Arial" w:hAnsi="Arial" w:cs="Arial"/>
                <w:sz w:val="20"/>
              </w:rPr>
              <w:t xml:space="preserve">Potwierdzenie spełnienia kryteriów środowiskowych, w tym zgodności z dyrektywą </w:t>
            </w:r>
            <w:proofErr w:type="spellStart"/>
            <w:r w:rsidRPr="00432ED9">
              <w:rPr>
                <w:rFonts w:ascii="Arial" w:hAnsi="Arial" w:cs="Arial"/>
                <w:sz w:val="20"/>
              </w:rPr>
              <w:t>RoHS</w:t>
            </w:r>
            <w:proofErr w:type="spellEnd"/>
            <w:r w:rsidRPr="00432ED9">
              <w:rPr>
                <w:rFonts w:ascii="Arial" w:hAnsi="Arial" w:cs="Arial"/>
                <w:sz w:val="20"/>
              </w:rPr>
              <w:t xml:space="preserve">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w:t>
            </w:r>
            <w:r w:rsidRPr="00432ED9">
              <w:rPr>
                <w:rFonts w:ascii="Arial" w:hAnsi="Arial" w:cs="Arial"/>
                <w:bCs/>
                <w:sz w:val="20"/>
              </w:rPr>
              <w:t>normą ISO 1043-4 dla płyty głównej oraz elementów wykonanych z tworzyw sztucznych o masie powyżej 25 gram</w:t>
            </w:r>
          </w:p>
          <w:p w:rsidR="00E50168" w:rsidRPr="00E50168" w:rsidRDefault="00E50168" w:rsidP="00204DDD">
            <w:pPr>
              <w:jc w:val="both"/>
              <w:rPr>
                <w:rFonts w:ascii="Arial" w:hAnsi="Arial" w:cs="Arial"/>
                <w:sz w:val="20"/>
              </w:rPr>
            </w:pPr>
            <w:r w:rsidRPr="00E50168">
              <w:rPr>
                <w:rStyle w:val="Hipercze"/>
                <w:rFonts w:ascii="Arial" w:hAnsi="Arial" w:cs="Arial"/>
                <w:bCs/>
                <w:color w:val="auto"/>
                <w:sz w:val="20"/>
                <w:u w:val="none"/>
              </w:rPr>
              <w:t xml:space="preserve">Certyfikat </w:t>
            </w:r>
            <w:proofErr w:type="spellStart"/>
            <w:r w:rsidRPr="00E50168">
              <w:rPr>
                <w:rStyle w:val="Hipercze"/>
                <w:rFonts w:ascii="Arial" w:hAnsi="Arial" w:cs="Arial"/>
                <w:bCs/>
                <w:color w:val="auto"/>
                <w:sz w:val="20"/>
                <w:u w:val="none"/>
              </w:rPr>
              <w:t>TCO</w:t>
            </w:r>
            <w:proofErr w:type="spellEnd"/>
            <w:r w:rsidRPr="00E50168">
              <w:rPr>
                <w:rStyle w:val="Hipercze"/>
                <w:rFonts w:ascii="Arial" w:hAnsi="Arial" w:cs="Arial"/>
                <w:bCs/>
                <w:color w:val="auto"/>
                <w:sz w:val="20"/>
                <w:u w:val="none"/>
              </w:rPr>
              <w:t xml:space="preserve"> - do oferty załączyć certyfikat lub wydruk ze strony</w:t>
            </w:r>
            <w:r>
              <w:rPr>
                <w:rStyle w:val="Hipercze"/>
                <w:rFonts w:ascii="Arial" w:hAnsi="Arial" w:cs="Arial"/>
                <w:bCs/>
                <w:color w:val="auto"/>
                <w:sz w:val="20"/>
                <w:u w:val="none"/>
              </w:rPr>
              <w:t xml:space="preserve"> </w:t>
            </w:r>
            <w:hyperlink r:id="rId9" w:history="1">
              <w:r w:rsidRPr="00E50168">
                <w:rPr>
                  <w:rStyle w:val="Hipercze"/>
                  <w:rFonts w:ascii="Arial" w:hAnsi="Arial" w:cs="Arial"/>
                  <w:color w:val="auto"/>
                  <w:sz w:val="20"/>
                </w:rPr>
                <w:t>http://tcocertified.com/product-finder/</w:t>
              </w:r>
            </w:hyperlink>
          </w:p>
        </w:tc>
      </w:tr>
      <w:tr w:rsidR="00E50168" w:rsidRPr="00965BE7" w:rsidTr="00204DDD">
        <w:trPr>
          <w:trHeight w:val="284"/>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Ergonomia</w:t>
            </w:r>
          </w:p>
        </w:tc>
        <w:tc>
          <w:tcPr>
            <w:tcW w:w="4168" w:type="pct"/>
            <w:gridSpan w:val="2"/>
          </w:tcPr>
          <w:p w:rsidR="00E50168" w:rsidRPr="00432ED9" w:rsidRDefault="00E50168" w:rsidP="00204DDD">
            <w:pPr>
              <w:jc w:val="both"/>
              <w:rPr>
                <w:rFonts w:ascii="Arial" w:hAnsi="Arial" w:cs="Arial"/>
                <w:bCs/>
                <w:sz w:val="20"/>
              </w:rPr>
            </w:pPr>
            <w:r w:rsidRPr="00432ED9">
              <w:rPr>
                <w:rFonts w:ascii="Arial" w:hAnsi="Arial" w:cs="Arial"/>
                <w:bCs/>
                <w:sz w:val="20"/>
              </w:rPr>
              <w:t>Głośność jednostki centralnej mierzona zgodnie z normą ISO 7779 oraz wykazana zgodnie z normą ISO 9296 w pozycji operatora w trybie pracy jałowej dysku twardego (</w:t>
            </w:r>
            <w:proofErr w:type="spellStart"/>
            <w:r w:rsidRPr="00432ED9">
              <w:rPr>
                <w:rFonts w:ascii="Arial" w:hAnsi="Arial" w:cs="Arial"/>
                <w:bCs/>
                <w:sz w:val="20"/>
              </w:rPr>
              <w:t>IDLE</w:t>
            </w:r>
            <w:proofErr w:type="spellEnd"/>
            <w:r w:rsidRPr="00432ED9">
              <w:rPr>
                <w:rFonts w:ascii="Arial" w:hAnsi="Arial" w:cs="Arial"/>
                <w:bCs/>
                <w:sz w:val="20"/>
              </w:rPr>
              <w:t xml:space="preserve">) wynosząca maksymalnie 24 </w:t>
            </w:r>
            <w:proofErr w:type="spellStart"/>
            <w:r w:rsidRPr="00432ED9">
              <w:rPr>
                <w:rFonts w:ascii="Arial" w:hAnsi="Arial" w:cs="Arial"/>
                <w:bCs/>
                <w:sz w:val="20"/>
              </w:rPr>
              <w:t>dB</w:t>
            </w:r>
            <w:proofErr w:type="spellEnd"/>
            <w:r w:rsidRPr="00432ED9">
              <w:rPr>
                <w:rFonts w:ascii="Arial" w:hAnsi="Arial" w:cs="Arial"/>
                <w:bCs/>
                <w:sz w:val="20"/>
              </w:rPr>
              <w:t xml:space="preserve"> (załączyć oświadczenie producenta)</w:t>
            </w:r>
          </w:p>
        </w:tc>
      </w:tr>
      <w:tr w:rsidR="00E50168" w:rsidRPr="00965BE7" w:rsidTr="00204DDD">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System Operacyjny</w:t>
            </w:r>
          </w:p>
        </w:tc>
        <w:tc>
          <w:tcPr>
            <w:tcW w:w="4168" w:type="pct"/>
            <w:gridSpan w:val="2"/>
          </w:tcPr>
          <w:p w:rsidR="00E50168" w:rsidRPr="00432ED9" w:rsidRDefault="00E50168" w:rsidP="00204DDD">
            <w:pPr>
              <w:jc w:val="both"/>
              <w:rPr>
                <w:rFonts w:ascii="Arial" w:hAnsi="Arial" w:cs="Arial"/>
                <w:b/>
                <w:bCs/>
                <w:sz w:val="20"/>
                <w:bdr w:val="none" w:sz="0" w:space="0" w:color="auto" w:frame="1"/>
              </w:rPr>
            </w:pPr>
            <w:r w:rsidRPr="00432ED9">
              <w:rPr>
                <w:rFonts w:ascii="Arial" w:hAnsi="Arial" w:cs="Arial"/>
                <w:bCs/>
                <w:sz w:val="20"/>
              </w:rPr>
              <w:t>Zainstalowany system operacyjny Windows 10 Professional, klucz licencyjny zapisany trwale w BIOS, umożliwiać instalację systemu operacyjnego bez potrzeby ręcznego wpisywania klucza licencyjnego.</w:t>
            </w:r>
            <w:r w:rsidRPr="00432ED9">
              <w:rPr>
                <w:rFonts w:ascii="Arial" w:hAnsi="Arial" w:cs="Arial"/>
                <w:b/>
                <w:bCs/>
                <w:sz w:val="20"/>
                <w:bdr w:val="none" w:sz="0" w:space="0" w:color="auto" w:frame="1"/>
              </w:rPr>
              <w:t xml:space="preserve"> </w:t>
            </w:r>
          </w:p>
        </w:tc>
      </w:tr>
      <w:tr w:rsidR="00E50168" w:rsidRPr="00965BE7" w:rsidTr="00204DDD">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t>Pakiet biurowy</w:t>
            </w:r>
          </w:p>
        </w:tc>
        <w:tc>
          <w:tcPr>
            <w:tcW w:w="4168" w:type="pct"/>
            <w:gridSpan w:val="2"/>
          </w:tcPr>
          <w:p w:rsidR="00E50168" w:rsidRPr="00432ED9" w:rsidRDefault="00E50168" w:rsidP="00204DDD">
            <w:pPr>
              <w:jc w:val="both"/>
              <w:rPr>
                <w:rFonts w:ascii="Arial" w:hAnsi="Arial" w:cs="Arial"/>
                <w:sz w:val="20"/>
              </w:rPr>
            </w:pPr>
            <w:r w:rsidRPr="00432ED9">
              <w:rPr>
                <w:rFonts w:ascii="Arial" w:hAnsi="Arial" w:cs="Arial"/>
                <w:sz w:val="20"/>
              </w:rPr>
              <w:t>Licencja oprogramowania biurowego Microsoft Office Home &amp; Business 2019 w polskiej wersji językowej lub produkt równoważny. Oprogramowanie, na nośniku CD/</w:t>
            </w:r>
            <w:proofErr w:type="spellStart"/>
            <w:r w:rsidRPr="00432ED9">
              <w:rPr>
                <w:rFonts w:ascii="Arial" w:hAnsi="Arial" w:cs="Arial"/>
                <w:sz w:val="20"/>
              </w:rPr>
              <w:t>DVD</w:t>
            </w:r>
            <w:proofErr w:type="spellEnd"/>
            <w:r w:rsidRPr="00432ED9">
              <w:rPr>
                <w:rFonts w:ascii="Arial" w:hAnsi="Arial" w:cs="Arial"/>
                <w:sz w:val="20"/>
              </w:rPr>
              <w:t xml:space="preserve"> lub udostępnienie oprogramowania drogą elektroniczną poprzez dostęp do strony internetowej zawierającej dane oprogramowanie oraz dokument potwierdzający prawo do korzystania z programu. </w:t>
            </w:r>
          </w:p>
          <w:p w:rsidR="00E50168" w:rsidRPr="00432ED9" w:rsidRDefault="00E50168" w:rsidP="00204DDD">
            <w:pPr>
              <w:jc w:val="both"/>
              <w:rPr>
                <w:rFonts w:ascii="Arial" w:hAnsi="Arial" w:cs="Arial"/>
                <w:sz w:val="20"/>
              </w:rPr>
            </w:pPr>
            <w:r w:rsidRPr="00432ED9">
              <w:rPr>
                <w:rFonts w:ascii="Arial" w:hAnsi="Arial" w:cs="Arial"/>
                <w:sz w:val="20"/>
              </w:rPr>
              <w:t>Licencja – bez ograniczeń czasowych.</w:t>
            </w:r>
          </w:p>
          <w:p w:rsidR="00E50168" w:rsidRPr="00432ED9" w:rsidRDefault="00E50168" w:rsidP="00204DDD">
            <w:pPr>
              <w:jc w:val="both"/>
              <w:rPr>
                <w:rFonts w:ascii="Arial" w:hAnsi="Arial" w:cs="Arial"/>
                <w:sz w:val="20"/>
              </w:rPr>
            </w:pPr>
          </w:p>
          <w:p w:rsidR="00E50168" w:rsidRPr="00432ED9" w:rsidRDefault="00E50168" w:rsidP="00204DDD">
            <w:pPr>
              <w:jc w:val="both"/>
              <w:rPr>
                <w:rFonts w:ascii="Arial" w:hAnsi="Arial" w:cs="Arial"/>
                <w:sz w:val="20"/>
              </w:rPr>
            </w:pPr>
            <w:r w:rsidRPr="00432ED9">
              <w:rPr>
                <w:rFonts w:ascii="Arial" w:hAnsi="Arial" w:cs="Arial"/>
                <w:sz w:val="20"/>
              </w:rPr>
              <w:t xml:space="preserve">Warunki równoważności (pakiet oprogramowania musi spełniać następujące wymagania poprzez wbudowane mechanizmy, bez użycia dodatkowych </w:t>
            </w:r>
            <w:proofErr w:type="spellStart"/>
            <w:r w:rsidRPr="00432ED9">
              <w:rPr>
                <w:rFonts w:ascii="Arial" w:hAnsi="Arial" w:cs="Arial"/>
                <w:sz w:val="20"/>
              </w:rPr>
              <w:t>aplikacji</w:t>
            </w:r>
            <w:proofErr w:type="spellEnd"/>
            <w:r w:rsidRPr="00432ED9">
              <w:rPr>
                <w:rFonts w:ascii="Arial" w:hAnsi="Arial" w:cs="Arial"/>
                <w:sz w:val="20"/>
              </w:rPr>
              <w:t>):</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Wymagania odnośnie interfejsu użytkownika:</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 xml:space="preserve">Pełna </w:t>
            </w:r>
            <w:proofErr w:type="spellStart"/>
            <w:r w:rsidRPr="00432ED9">
              <w:rPr>
                <w:rFonts w:ascii="Arial" w:hAnsi="Arial" w:cs="Arial"/>
                <w:sz w:val="20"/>
              </w:rPr>
              <w:t>polska</w:t>
            </w:r>
            <w:proofErr w:type="spellEnd"/>
            <w:r w:rsidRPr="00432ED9">
              <w:rPr>
                <w:rFonts w:ascii="Arial" w:hAnsi="Arial" w:cs="Arial"/>
                <w:sz w:val="20"/>
              </w:rPr>
              <w:t xml:space="preserve"> wersja językowa interfejsu użytkownika z możliwością przełączania wersji językowej interfejsu na język angielski.</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lastRenderedPageBreak/>
              <w:t>Prostota i intuicyjność obsługi, pozwalająca na pracę osobom nieposiadającym umiejętności technicznych.</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Możliwość zintegrowania uwierzytelniania użytkowników z usługą katalogową (</w:t>
            </w:r>
            <w:proofErr w:type="spellStart"/>
            <w:r w:rsidRPr="00432ED9">
              <w:rPr>
                <w:rFonts w:ascii="Arial" w:hAnsi="Arial" w:cs="Arial"/>
                <w:sz w:val="20"/>
              </w:rPr>
              <w:t>Active</w:t>
            </w:r>
            <w:proofErr w:type="spellEnd"/>
            <w:r w:rsidRPr="00432ED9">
              <w:rPr>
                <w:rFonts w:ascii="Arial" w:hAnsi="Arial" w:cs="Arial"/>
                <w:sz w:val="20"/>
              </w:rPr>
              <w:t xml:space="preserve"> </w:t>
            </w:r>
            <w:proofErr w:type="spellStart"/>
            <w:r w:rsidRPr="00432ED9">
              <w:rPr>
                <w:rFonts w:ascii="Arial" w:hAnsi="Arial" w:cs="Arial"/>
                <w:sz w:val="20"/>
              </w:rPr>
              <w:t>Directory</w:t>
            </w:r>
            <w:proofErr w:type="spellEnd"/>
            <w:r w:rsidRPr="00432ED9">
              <w:rPr>
                <w:rFonts w:ascii="Arial" w:hAnsi="Arial" w:cs="Arial"/>
                <w:sz w:val="20"/>
              </w:rPr>
              <w:t xml:space="preserve"> lub funkcjonalnie równoważną) – użytkownik raz zalogowany z poziomu systemu operacyjnego stacji roboczej ma być automatycznie rozpoznawany we wszystkich modułach oferowanego rozwiązania bez potrzeby oddzielnego monitowania go o ponowne uwierzytelnienie się.</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Oprogramowanie musi umożliwiać tworzenie i edycję dokumentów elektronicznych w ustalonym formacie, który spełnia następujące warunki:</w:t>
            </w:r>
          </w:p>
          <w:p w:rsidR="00E50168" w:rsidRPr="00432ED9" w:rsidRDefault="00E50168" w:rsidP="00E50168">
            <w:pPr>
              <w:numPr>
                <w:ilvl w:val="0"/>
                <w:numId w:val="19"/>
              </w:numPr>
              <w:spacing w:after="0" w:line="240" w:lineRule="auto"/>
              <w:jc w:val="both"/>
              <w:rPr>
                <w:rFonts w:ascii="Arial" w:hAnsi="Arial" w:cs="Arial"/>
                <w:sz w:val="20"/>
              </w:rPr>
            </w:pPr>
            <w:r w:rsidRPr="00432ED9">
              <w:rPr>
                <w:rFonts w:ascii="Arial" w:hAnsi="Arial" w:cs="Arial"/>
                <w:sz w:val="20"/>
              </w:rPr>
              <w:t>Posiada kompletny i publicznie dostępny opis formatu,</w:t>
            </w:r>
          </w:p>
          <w:p w:rsidR="00E50168" w:rsidRPr="00432ED9" w:rsidRDefault="00E50168" w:rsidP="00E50168">
            <w:pPr>
              <w:numPr>
                <w:ilvl w:val="0"/>
                <w:numId w:val="19"/>
              </w:numPr>
              <w:spacing w:after="0" w:line="240" w:lineRule="auto"/>
              <w:jc w:val="both"/>
              <w:rPr>
                <w:rFonts w:ascii="Arial" w:hAnsi="Arial" w:cs="Arial"/>
                <w:sz w:val="20"/>
              </w:rPr>
            </w:pPr>
            <w:r w:rsidRPr="00432ED9">
              <w:rPr>
                <w:rFonts w:ascii="Arial" w:hAnsi="Arial" w:cs="Arial"/>
                <w:sz w:val="20"/>
              </w:rPr>
              <w:t xml:space="preserve">Ma zdefiniowany układ informacji w postaci </w:t>
            </w:r>
            <w:proofErr w:type="spellStart"/>
            <w:r w:rsidRPr="00432ED9">
              <w:rPr>
                <w:rFonts w:ascii="Arial" w:hAnsi="Arial" w:cs="Arial"/>
                <w:sz w:val="20"/>
              </w:rPr>
              <w:t>XML</w:t>
            </w:r>
            <w:proofErr w:type="spellEnd"/>
            <w:r w:rsidRPr="00432ED9">
              <w:rPr>
                <w:rFonts w:ascii="Arial" w:hAnsi="Arial" w:cs="Arial"/>
                <w:sz w:val="20"/>
              </w:rPr>
              <w:t xml:space="preserve"> zgodnie z Tabelą B1 załącznika 2 Rozporządzenia w sprawie minimalnych wymagań dla systemów teleinformatycznych (Dz.U.05.212.1766),</w:t>
            </w:r>
          </w:p>
          <w:p w:rsidR="00E50168" w:rsidRPr="00432ED9" w:rsidRDefault="00E50168" w:rsidP="00E50168">
            <w:pPr>
              <w:numPr>
                <w:ilvl w:val="0"/>
                <w:numId w:val="19"/>
              </w:numPr>
              <w:spacing w:after="0" w:line="240" w:lineRule="auto"/>
              <w:jc w:val="both"/>
              <w:rPr>
                <w:rFonts w:ascii="Arial" w:hAnsi="Arial" w:cs="Arial"/>
                <w:sz w:val="20"/>
              </w:rPr>
            </w:pPr>
            <w:r w:rsidRPr="00432ED9">
              <w:rPr>
                <w:rFonts w:ascii="Arial" w:hAnsi="Arial" w:cs="Arial"/>
                <w:sz w:val="20"/>
              </w:rPr>
              <w:t xml:space="preserve">Umożliwia wykorzystanie schematów </w:t>
            </w:r>
            <w:proofErr w:type="spellStart"/>
            <w:r w:rsidRPr="00432ED9">
              <w:rPr>
                <w:rFonts w:ascii="Arial" w:hAnsi="Arial" w:cs="Arial"/>
                <w:sz w:val="20"/>
              </w:rPr>
              <w:t>XML</w:t>
            </w:r>
            <w:proofErr w:type="spellEnd"/>
            <w:r w:rsidRPr="00432ED9">
              <w:rPr>
                <w:rFonts w:ascii="Arial" w:hAnsi="Arial" w:cs="Arial"/>
                <w:sz w:val="20"/>
              </w:rPr>
              <w:t xml:space="preserve">, </w:t>
            </w:r>
          </w:p>
          <w:p w:rsidR="00E50168" w:rsidRPr="00432ED9" w:rsidRDefault="00E50168" w:rsidP="00E50168">
            <w:pPr>
              <w:numPr>
                <w:ilvl w:val="0"/>
                <w:numId w:val="19"/>
              </w:numPr>
              <w:spacing w:after="0" w:line="240" w:lineRule="auto"/>
              <w:jc w:val="both"/>
              <w:rPr>
                <w:rFonts w:ascii="Arial" w:hAnsi="Arial" w:cs="Arial"/>
                <w:sz w:val="20"/>
              </w:rPr>
            </w:pPr>
            <w:r w:rsidRPr="00432ED9">
              <w:rPr>
                <w:rFonts w:ascii="Arial" w:hAnsi="Arial" w:cs="Arial"/>
                <w:sz w:val="20"/>
              </w:rPr>
              <w:t>Wspiera w swojej specyfikacji podpis elektroniczny zgodnie z Tabelą A.1.1 Załącznika 2 Rozporządzenia w sprawie minimalnych wymagań dla systemów teleinformatycznych (Dz. U. 05. 212. 1766).</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Oprogramowanie musi umożliwiać dostosowanie dokumentów i szablonów do potrzeb instytucji oraz udostępniać narzędzia umożliwiające dystrybucję odpowiednich szablonów do właściwych odbiorców.</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W skład oprogramowania muszą wchodzić narzędzia programistyczne umożliwiające automatyzację pracy i wymianę danych pomiędzy dokumentami i aplikacjami (język makropoleceń, język skryptowy).</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 xml:space="preserve">Do </w:t>
            </w:r>
            <w:proofErr w:type="spellStart"/>
            <w:r w:rsidRPr="00432ED9">
              <w:rPr>
                <w:rFonts w:ascii="Arial" w:hAnsi="Arial" w:cs="Arial"/>
                <w:sz w:val="20"/>
              </w:rPr>
              <w:t>aplikacji</w:t>
            </w:r>
            <w:proofErr w:type="spellEnd"/>
            <w:r w:rsidRPr="00432ED9">
              <w:rPr>
                <w:rFonts w:ascii="Arial" w:hAnsi="Arial" w:cs="Arial"/>
                <w:sz w:val="20"/>
              </w:rPr>
              <w:t xml:space="preserve"> musi być dostępna pełna dokumentacja w języku polskim.</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 xml:space="preserve">Pakiet zintegrowanych </w:t>
            </w:r>
            <w:proofErr w:type="spellStart"/>
            <w:r w:rsidRPr="00432ED9">
              <w:rPr>
                <w:rFonts w:ascii="Arial" w:hAnsi="Arial" w:cs="Arial"/>
                <w:sz w:val="20"/>
              </w:rPr>
              <w:t>aplikacji</w:t>
            </w:r>
            <w:proofErr w:type="spellEnd"/>
            <w:r w:rsidRPr="00432ED9">
              <w:rPr>
                <w:rFonts w:ascii="Arial" w:hAnsi="Arial" w:cs="Arial"/>
                <w:sz w:val="20"/>
              </w:rPr>
              <w:t xml:space="preserve"> biurowych musi zawierać:</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Edytor tekstów;</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Arkusz kalkulacyjny;</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Narzędzie do przygotowywania i prowadzenia prezentacji;</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Narzędzie do tworzenia i wypełniania formularzy elektronicznych;</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Narzędzie do tworzenia drukowanych materiałów informacyjnych;</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Narzędzie do zarządzania informacją prywatną (pocztą elektroniczną, kalendarzem, kontaktami i zadaniami);</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 xml:space="preserve">Narzędzie do tworzenia notatek przy </w:t>
            </w:r>
            <w:proofErr w:type="spellStart"/>
            <w:r w:rsidRPr="00432ED9">
              <w:rPr>
                <w:rFonts w:ascii="Arial" w:hAnsi="Arial" w:cs="Arial"/>
                <w:sz w:val="20"/>
              </w:rPr>
              <w:t>pomocy</w:t>
            </w:r>
            <w:proofErr w:type="spellEnd"/>
            <w:r w:rsidRPr="00432ED9">
              <w:rPr>
                <w:rFonts w:ascii="Arial" w:hAnsi="Arial" w:cs="Arial"/>
                <w:sz w:val="20"/>
              </w:rPr>
              <w:t xml:space="preserve"> klawiatury lub notatek odręcznych na ekranie urządzenia typu tablet PC z mechanizmem OCR.</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Edytor tekstów musi umożliwiać:</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Edycję i formatowanie tekstu w języku polskim wraz z obsługą języka polskiego w zakresie sprawdzania pisowni i poprawności gramatycznej oraz funkcjonalnością słownika wyrazów bliskoznacznych i autokorekty.</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Wstawianie oraz formatowanie tabel.</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Wstawianie oraz formatowanie obiektów graficznych.</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Wstawianie wykresów i tabel z arkusza kalkulacyjnego (wliczając tabele przestawne).</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Automatyczne numerowanie rozdziałów, punktów, akapitów, tabel i rysunków.</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Automatyczne tworzenie spisów treści.</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Formatowanie nagłówków i stopek stron.</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Sprawdzanie pisowni w języku polskim.</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Śledzenie zmian wprowadzonych przez użytkowników.</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Nagrywanie, tworzenie i edycję makr automatyzujących wykonywanie czynności.</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Określenie układu strony (pionowa/pozioma).</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Wydruk dokumentów.</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Wykonywanie korespondencji seryjnej bazując na danych adresowych pochodzących z arkusza kalkulacyjnego i z narzędzia do zarządzania informacją prywatną.</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 xml:space="preserve">Pracę na dokumentach utworzonych przy </w:t>
            </w:r>
            <w:proofErr w:type="spellStart"/>
            <w:r w:rsidRPr="00432ED9">
              <w:rPr>
                <w:rFonts w:ascii="Arial" w:hAnsi="Arial" w:cs="Arial"/>
                <w:sz w:val="20"/>
              </w:rPr>
              <w:t>pomocy</w:t>
            </w:r>
            <w:proofErr w:type="spellEnd"/>
            <w:r w:rsidRPr="00432ED9">
              <w:rPr>
                <w:rFonts w:ascii="Arial" w:hAnsi="Arial" w:cs="Arial"/>
                <w:sz w:val="20"/>
              </w:rPr>
              <w:t xml:space="preserve"> Microsoft Word 2003, Microsoft Word 2007 i Microsoft Word 2010 lub Microsoft Word 2013 z zapewnieniem bezproblemowej konwersji wszystkich elementów i atrybutów dokumentu.</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Zabezpieczenie dokumentów hasłem przed odczytem oraz przed wprowadzaniem modyfikacji.</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 xml:space="preserve">Wymagana jest dostępność do oferowanego edytora tekstu bezpłatnych narzędzi umożliwiających wykorzystanie go, jako środowiska udostępniającego formularze </w:t>
            </w:r>
            <w:r w:rsidRPr="00432ED9">
              <w:rPr>
                <w:rFonts w:ascii="Arial" w:hAnsi="Arial" w:cs="Arial"/>
                <w:sz w:val="20"/>
              </w:rPr>
              <w:lastRenderedPageBreak/>
              <w:t xml:space="preserve">bazujące na schematach </w:t>
            </w:r>
            <w:proofErr w:type="spellStart"/>
            <w:r w:rsidRPr="00432ED9">
              <w:rPr>
                <w:rFonts w:ascii="Arial" w:hAnsi="Arial" w:cs="Arial"/>
                <w:sz w:val="20"/>
              </w:rPr>
              <w:t>XML</w:t>
            </w:r>
            <w:proofErr w:type="spellEnd"/>
            <w:r w:rsidRPr="00432ED9">
              <w:rPr>
                <w:rFonts w:ascii="Arial" w:hAnsi="Arial" w:cs="Arial"/>
                <w:sz w:val="20"/>
              </w:rPr>
              <w:t xml:space="preserve"> z Centralnego Repozytorium Wzorów Dokumentów Elektronicznych, które po wypełnieniu umożliwiają zapisanie pliku </w:t>
            </w:r>
            <w:proofErr w:type="spellStart"/>
            <w:r w:rsidRPr="00432ED9">
              <w:rPr>
                <w:rFonts w:ascii="Arial" w:hAnsi="Arial" w:cs="Arial"/>
                <w:sz w:val="20"/>
              </w:rPr>
              <w:t>XML</w:t>
            </w:r>
            <w:proofErr w:type="spellEnd"/>
            <w:r w:rsidRPr="00432ED9">
              <w:rPr>
                <w:rFonts w:ascii="Arial" w:hAnsi="Arial" w:cs="Arial"/>
                <w:sz w:val="20"/>
              </w:rPr>
              <w:t xml:space="preserve"> w zgodzie z obowiązującym prawem.</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 xml:space="preserve">Wymagana jest dostępność do oferowanego edytora tekstu bezpłatnych narzędzi (kontrolki) umożliwiających podpisanie podpisem elektronicznym pliku z zapisanym dokumentem przy </w:t>
            </w:r>
            <w:proofErr w:type="spellStart"/>
            <w:r w:rsidRPr="00432ED9">
              <w:rPr>
                <w:rFonts w:ascii="Arial" w:hAnsi="Arial" w:cs="Arial"/>
                <w:sz w:val="20"/>
              </w:rPr>
              <w:t>pomocy</w:t>
            </w:r>
            <w:proofErr w:type="spellEnd"/>
            <w:r w:rsidRPr="00432ED9">
              <w:rPr>
                <w:rFonts w:ascii="Arial" w:hAnsi="Arial" w:cs="Arial"/>
                <w:sz w:val="20"/>
              </w:rPr>
              <w:t xml:space="preserve"> certyfikatu kwalifikowanego zgodnie z wymaganiami obowiązującego w Polsce prawa.</w:t>
            </w:r>
          </w:p>
          <w:p w:rsidR="00E50168" w:rsidRPr="00432ED9" w:rsidRDefault="00E50168" w:rsidP="00E50168">
            <w:pPr>
              <w:numPr>
                <w:ilvl w:val="0"/>
                <w:numId w:val="20"/>
              </w:numPr>
              <w:spacing w:after="0" w:line="240" w:lineRule="auto"/>
              <w:jc w:val="both"/>
              <w:rPr>
                <w:rFonts w:ascii="Arial" w:hAnsi="Arial" w:cs="Arial"/>
                <w:sz w:val="20"/>
              </w:rPr>
            </w:pPr>
            <w:r w:rsidRPr="00432ED9">
              <w:rPr>
                <w:rFonts w:ascii="Arial" w:hAnsi="Arial" w:cs="Arial"/>
                <w:sz w:val="20"/>
              </w:rPr>
              <w:t>Wymagana jest dostępność do oferowanego edytora tekstu bezpłatnych narzędzi umożliwiających wykorzystanie go, jako środowiska udostępniającego formularze i pozwalające zapisać plik wynikowy w zgodzie z Rozporządzeniem o Aktach Normatywnych i Prawnych.</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Arkusz kalkulacyjny musi umożliwiać:</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Tworzenie raportów tabelarycznych.</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Tworzenie wykresów liniowych (wraz linią trendu), słupkowych, kołowych.</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Tworzenie arkuszy kalkulacyjnych zawierających teksty, dane liczbowe oraz formuły przeprowadzające operacje matematyczne, logiczne, tekstowe, statystyczne oraz operacje na danych finansowych i na miarach czasu.</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 xml:space="preserve">Tworzenie raportów z zewnętrznych źródeł danych (inne arkusze kalkulacyjne, bazy danych zgodne z ODBC, pliki tekstowe, pliki </w:t>
            </w:r>
            <w:proofErr w:type="spellStart"/>
            <w:r w:rsidRPr="00432ED9">
              <w:rPr>
                <w:rFonts w:ascii="Arial" w:hAnsi="Arial" w:cs="Arial"/>
                <w:sz w:val="20"/>
              </w:rPr>
              <w:t>XML</w:t>
            </w:r>
            <w:proofErr w:type="spellEnd"/>
            <w:r w:rsidRPr="00432ED9">
              <w:rPr>
                <w:rFonts w:ascii="Arial" w:hAnsi="Arial" w:cs="Arial"/>
                <w:sz w:val="20"/>
              </w:rPr>
              <w:t xml:space="preserve">, </w:t>
            </w:r>
            <w:proofErr w:type="spellStart"/>
            <w:r w:rsidRPr="00432ED9">
              <w:rPr>
                <w:rFonts w:ascii="Arial" w:hAnsi="Arial" w:cs="Arial"/>
                <w:sz w:val="20"/>
              </w:rPr>
              <w:t>webservice</w:t>
            </w:r>
            <w:proofErr w:type="spellEnd"/>
            <w:r w:rsidRPr="00432ED9">
              <w:rPr>
                <w:rFonts w:ascii="Arial" w:hAnsi="Arial" w:cs="Arial"/>
                <w:sz w:val="20"/>
              </w:rPr>
              <w:t>).</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 xml:space="preserve">Obsługę kostek </w:t>
            </w:r>
            <w:proofErr w:type="spellStart"/>
            <w:r w:rsidRPr="00432ED9">
              <w:rPr>
                <w:rFonts w:ascii="Arial" w:hAnsi="Arial" w:cs="Arial"/>
                <w:sz w:val="20"/>
              </w:rPr>
              <w:t>OLAP</w:t>
            </w:r>
            <w:proofErr w:type="spellEnd"/>
            <w:r w:rsidRPr="00432ED9">
              <w:rPr>
                <w:rFonts w:ascii="Arial" w:hAnsi="Arial" w:cs="Arial"/>
                <w:sz w:val="20"/>
              </w:rPr>
              <w:t xml:space="preserve"> oraz tworzenie i edycję kwerend bazodanowych i webowych. Narzędzia wspomagające analizę statystyczną i finansową, analizę wariantową i rozwiązywanie problemów optymalizacyjnych.</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Tworzenie raportów tabeli przestawnych umożliwiających dynamiczną zmianę wymiarów oraz wykresów bazujących na danych z tabeli przestawnych.</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Wyszukiwanie i zamianę danych.</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Wykonywanie analiz danych przy użyciu formatowania warunkowego.</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Nazywanie komórek arkusza i odwoływanie się w formułach po takiej nazwie.</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Nagrywanie, tworzenie i edycję makr automatyzujących wykonywanie czynności.</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Formatowanie czasu, daty i wartości finansowych z polskim formatem.</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Zapis wielu arkuszy kalkulacyjnych w jednym pliku.</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Zachowanie pełnej zgodności z formatami plików utworzonych za pomocą oprogramowania Microsoft Excel 2003, Microsoft Excel 2007 oraz Microsoft Excel 2010 i 2013, z uwzględnieniem poprawnej realizacji użytych w nich funkcji specjalnych i makropoleceń.</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Zabezpieczenie dokumentów hasłem przed odczytem oraz przed wprowadzaniem modyfikacji.</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Narzędzie do przygotowywania i prowadzenia prezentacji musi umożliwiać:</w:t>
            </w:r>
          </w:p>
          <w:p w:rsidR="00E50168" w:rsidRPr="00432ED9" w:rsidRDefault="00E50168" w:rsidP="00E50168">
            <w:pPr>
              <w:numPr>
                <w:ilvl w:val="0"/>
                <w:numId w:val="21"/>
              </w:numPr>
              <w:spacing w:after="0" w:line="240" w:lineRule="auto"/>
              <w:jc w:val="both"/>
              <w:rPr>
                <w:rFonts w:ascii="Arial" w:hAnsi="Arial" w:cs="Arial"/>
                <w:sz w:val="20"/>
              </w:rPr>
            </w:pPr>
            <w:r w:rsidRPr="00432ED9">
              <w:rPr>
                <w:rFonts w:ascii="Arial" w:hAnsi="Arial" w:cs="Arial"/>
                <w:sz w:val="20"/>
              </w:rPr>
              <w:t>Przygotowywanie prezentacji multimedialnych, które będą prezentowane przy użyciu projektora multimedialnego.</w:t>
            </w:r>
          </w:p>
          <w:p w:rsidR="00E50168" w:rsidRPr="00432ED9" w:rsidRDefault="00E50168" w:rsidP="00E50168">
            <w:pPr>
              <w:numPr>
                <w:ilvl w:val="0"/>
                <w:numId w:val="21"/>
              </w:numPr>
              <w:spacing w:after="0" w:line="240" w:lineRule="auto"/>
              <w:jc w:val="both"/>
              <w:rPr>
                <w:rFonts w:ascii="Arial" w:hAnsi="Arial" w:cs="Arial"/>
                <w:sz w:val="20"/>
              </w:rPr>
            </w:pPr>
            <w:r w:rsidRPr="00432ED9">
              <w:rPr>
                <w:rFonts w:ascii="Arial" w:hAnsi="Arial" w:cs="Arial"/>
                <w:sz w:val="20"/>
              </w:rPr>
              <w:t>Drukowanie w formacie umożliwiającym robienie notatek.</w:t>
            </w:r>
          </w:p>
          <w:p w:rsidR="00E50168" w:rsidRPr="00432ED9" w:rsidRDefault="00E50168" w:rsidP="00E50168">
            <w:pPr>
              <w:numPr>
                <w:ilvl w:val="0"/>
                <w:numId w:val="21"/>
              </w:numPr>
              <w:spacing w:after="0" w:line="240" w:lineRule="auto"/>
              <w:jc w:val="both"/>
              <w:rPr>
                <w:rFonts w:ascii="Arial" w:hAnsi="Arial" w:cs="Arial"/>
                <w:sz w:val="20"/>
              </w:rPr>
            </w:pPr>
            <w:r w:rsidRPr="00432ED9">
              <w:rPr>
                <w:rFonts w:ascii="Arial" w:hAnsi="Arial" w:cs="Arial"/>
                <w:sz w:val="20"/>
              </w:rPr>
              <w:t>Zapisanie w formie prezentacji tylko do odczytu.</w:t>
            </w:r>
          </w:p>
          <w:p w:rsidR="00E50168" w:rsidRPr="00432ED9" w:rsidRDefault="00E50168" w:rsidP="00E50168">
            <w:pPr>
              <w:numPr>
                <w:ilvl w:val="0"/>
                <w:numId w:val="21"/>
              </w:numPr>
              <w:spacing w:after="0" w:line="240" w:lineRule="auto"/>
              <w:jc w:val="both"/>
              <w:rPr>
                <w:rFonts w:ascii="Arial" w:hAnsi="Arial" w:cs="Arial"/>
                <w:sz w:val="20"/>
              </w:rPr>
            </w:pPr>
            <w:r w:rsidRPr="00432ED9">
              <w:rPr>
                <w:rFonts w:ascii="Arial" w:hAnsi="Arial" w:cs="Arial"/>
                <w:sz w:val="20"/>
              </w:rPr>
              <w:t>Nagrywanie narracji i dołączanie jej do prezentacji.</w:t>
            </w:r>
          </w:p>
          <w:p w:rsidR="00E50168" w:rsidRPr="00432ED9" w:rsidRDefault="00E50168" w:rsidP="00E50168">
            <w:pPr>
              <w:numPr>
                <w:ilvl w:val="0"/>
                <w:numId w:val="21"/>
              </w:numPr>
              <w:spacing w:after="0" w:line="240" w:lineRule="auto"/>
              <w:jc w:val="both"/>
              <w:rPr>
                <w:rFonts w:ascii="Arial" w:hAnsi="Arial" w:cs="Arial"/>
                <w:sz w:val="20"/>
              </w:rPr>
            </w:pPr>
            <w:r w:rsidRPr="00432ED9">
              <w:rPr>
                <w:rFonts w:ascii="Arial" w:hAnsi="Arial" w:cs="Arial"/>
                <w:sz w:val="20"/>
              </w:rPr>
              <w:t>Opatrywanie slajdów notatkami dla prezentera.</w:t>
            </w:r>
          </w:p>
          <w:p w:rsidR="00E50168" w:rsidRPr="00432ED9" w:rsidRDefault="00E50168" w:rsidP="00E50168">
            <w:pPr>
              <w:numPr>
                <w:ilvl w:val="0"/>
                <w:numId w:val="21"/>
              </w:numPr>
              <w:spacing w:after="0" w:line="240" w:lineRule="auto"/>
              <w:jc w:val="both"/>
              <w:rPr>
                <w:rFonts w:ascii="Arial" w:hAnsi="Arial" w:cs="Arial"/>
                <w:sz w:val="20"/>
              </w:rPr>
            </w:pPr>
            <w:r w:rsidRPr="00432ED9">
              <w:rPr>
                <w:rFonts w:ascii="Arial" w:hAnsi="Arial" w:cs="Arial"/>
                <w:sz w:val="20"/>
              </w:rPr>
              <w:t>Umieszczanie i formatowanie tekstów, obiektów graficznych, tabel, nagrań dźwiękowych i wideo.</w:t>
            </w:r>
          </w:p>
          <w:p w:rsidR="00E50168" w:rsidRPr="00432ED9" w:rsidRDefault="00E50168" w:rsidP="00E50168">
            <w:pPr>
              <w:numPr>
                <w:ilvl w:val="0"/>
                <w:numId w:val="21"/>
              </w:numPr>
              <w:spacing w:after="0" w:line="240" w:lineRule="auto"/>
              <w:jc w:val="both"/>
              <w:rPr>
                <w:rFonts w:ascii="Arial" w:hAnsi="Arial" w:cs="Arial"/>
                <w:sz w:val="20"/>
              </w:rPr>
            </w:pPr>
            <w:r w:rsidRPr="00432ED9">
              <w:rPr>
                <w:rFonts w:ascii="Arial" w:hAnsi="Arial" w:cs="Arial"/>
                <w:sz w:val="20"/>
              </w:rPr>
              <w:t>Umieszczanie tabel i wykresów pochodzących z arkusza kalkulacyjnego.</w:t>
            </w:r>
          </w:p>
          <w:p w:rsidR="00E50168" w:rsidRPr="00432ED9" w:rsidRDefault="00E50168" w:rsidP="00E50168">
            <w:pPr>
              <w:numPr>
                <w:ilvl w:val="0"/>
                <w:numId w:val="21"/>
              </w:numPr>
              <w:spacing w:after="0" w:line="240" w:lineRule="auto"/>
              <w:jc w:val="both"/>
              <w:rPr>
                <w:rFonts w:ascii="Arial" w:hAnsi="Arial" w:cs="Arial"/>
                <w:sz w:val="20"/>
              </w:rPr>
            </w:pPr>
            <w:r w:rsidRPr="00432ED9">
              <w:rPr>
                <w:rFonts w:ascii="Arial" w:hAnsi="Arial" w:cs="Arial"/>
                <w:sz w:val="20"/>
              </w:rPr>
              <w:t>Odświeżenie wykresu znajdującego się w prezentacji po zmianie danych w źródłowym arkuszu kalkulacyjnym.</w:t>
            </w:r>
          </w:p>
          <w:p w:rsidR="00E50168" w:rsidRPr="00432ED9" w:rsidRDefault="00E50168" w:rsidP="00E50168">
            <w:pPr>
              <w:numPr>
                <w:ilvl w:val="0"/>
                <w:numId w:val="21"/>
              </w:numPr>
              <w:spacing w:after="0" w:line="240" w:lineRule="auto"/>
              <w:jc w:val="both"/>
              <w:rPr>
                <w:rFonts w:ascii="Arial" w:hAnsi="Arial" w:cs="Arial"/>
                <w:sz w:val="20"/>
              </w:rPr>
            </w:pPr>
            <w:r w:rsidRPr="00432ED9">
              <w:rPr>
                <w:rFonts w:ascii="Arial" w:hAnsi="Arial" w:cs="Arial"/>
                <w:sz w:val="20"/>
              </w:rPr>
              <w:t>Możliwość tworzenia animacji obiektów i całych slajdów.</w:t>
            </w:r>
          </w:p>
          <w:p w:rsidR="00E50168" w:rsidRPr="00432ED9" w:rsidRDefault="00E50168" w:rsidP="00E50168">
            <w:pPr>
              <w:numPr>
                <w:ilvl w:val="0"/>
                <w:numId w:val="21"/>
              </w:numPr>
              <w:spacing w:after="0" w:line="240" w:lineRule="auto"/>
              <w:jc w:val="both"/>
              <w:rPr>
                <w:rFonts w:ascii="Arial" w:hAnsi="Arial" w:cs="Arial"/>
                <w:sz w:val="20"/>
              </w:rPr>
            </w:pPr>
            <w:r w:rsidRPr="00432ED9">
              <w:rPr>
                <w:rFonts w:ascii="Arial" w:hAnsi="Arial" w:cs="Arial"/>
                <w:sz w:val="20"/>
              </w:rPr>
              <w:t>Prowadzenie prezentacji w trybie prezentera, gdzie slajdy są widoczne na jednym monitorze lub projektorze, a na drugim widoczne są slajdy i notatki prezentera.</w:t>
            </w:r>
          </w:p>
          <w:p w:rsidR="00E50168" w:rsidRPr="00432ED9" w:rsidRDefault="00E50168" w:rsidP="00E50168">
            <w:pPr>
              <w:numPr>
                <w:ilvl w:val="0"/>
                <w:numId w:val="21"/>
              </w:numPr>
              <w:spacing w:after="0" w:line="240" w:lineRule="auto"/>
              <w:jc w:val="both"/>
              <w:rPr>
                <w:rFonts w:ascii="Arial" w:hAnsi="Arial" w:cs="Arial"/>
                <w:sz w:val="20"/>
              </w:rPr>
            </w:pPr>
            <w:r w:rsidRPr="00432ED9">
              <w:rPr>
                <w:rFonts w:ascii="Arial" w:hAnsi="Arial" w:cs="Arial"/>
                <w:sz w:val="20"/>
              </w:rPr>
              <w:t>Pełna zgodność z formatami plików utworzonych za pomocą oprogramowania Microsoft PowerPoint 2003, Microsoft PowerPoint 2007 oraz Microsoft PowerPoint 2010 i 2013.</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Narzędzie do tworzenia i wypełniania formularzy elektronicznych musi umożliwiać:</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 xml:space="preserve">Przygotowanie formularza elektronicznego i zapisanie go w pliku w formacie </w:t>
            </w:r>
            <w:proofErr w:type="spellStart"/>
            <w:r w:rsidRPr="00432ED9">
              <w:rPr>
                <w:rFonts w:ascii="Arial" w:hAnsi="Arial" w:cs="Arial"/>
                <w:sz w:val="20"/>
              </w:rPr>
              <w:t>XML</w:t>
            </w:r>
            <w:proofErr w:type="spellEnd"/>
            <w:r w:rsidRPr="00432ED9">
              <w:rPr>
                <w:rFonts w:ascii="Arial" w:hAnsi="Arial" w:cs="Arial"/>
                <w:sz w:val="20"/>
              </w:rPr>
              <w:t xml:space="preserve"> bez konieczności programowania.</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 xml:space="preserve">Umieszczenie w formularzu elektronicznym pól tekstowych, wyboru, daty, list rozwijanych, tabel zawierających powtarzające się zestawy pól do wypełnienia </w:t>
            </w:r>
            <w:r w:rsidRPr="00432ED9">
              <w:rPr>
                <w:rFonts w:ascii="Arial" w:hAnsi="Arial" w:cs="Arial"/>
                <w:sz w:val="20"/>
              </w:rPr>
              <w:lastRenderedPageBreak/>
              <w:t>oraz przycisków.</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Utworzenie w obrębie jednego formularza z jednym zestawem danych kilku widoków z różnym zestawem elementów, dostępnych dla różnych użytkowników.</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 xml:space="preserve">Pobieranie danych do formularza elektronicznego z plików </w:t>
            </w:r>
            <w:proofErr w:type="spellStart"/>
            <w:r w:rsidRPr="00432ED9">
              <w:rPr>
                <w:rFonts w:ascii="Arial" w:hAnsi="Arial" w:cs="Arial"/>
                <w:sz w:val="20"/>
              </w:rPr>
              <w:t>XML</w:t>
            </w:r>
            <w:proofErr w:type="spellEnd"/>
            <w:r w:rsidRPr="00432ED9">
              <w:rPr>
                <w:rFonts w:ascii="Arial" w:hAnsi="Arial" w:cs="Arial"/>
                <w:sz w:val="20"/>
              </w:rPr>
              <w:t xml:space="preserve"> lub z lokalnej bazy danych wchodzącej w skład pakietu narzędzi biurowych.</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Możliwość pobierania danych z platformy do pracy grupowej.</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 xml:space="preserve">Przesłanie danych przy użyciu usługi Web (tzw. </w:t>
            </w:r>
            <w:proofErr w:type="spellStart"/>
            <w:r w:rsidRPr="00432ED9">
              <w:rPr>
                <w:rFonts w:ascii="Arial" w:hAnsi="Arial" w:cs="Arial"/>
                <w:sz w:val="20"/>
              </w:rPr>
              <w:t>web</w:t>
            </w:r>
            <w:proofErr w:type="spellEnd"/>
            <w:r w:rsidRPr="00432ED9">
              <w:rPr>
                <w:rFonts w:ascii="Arial" w:hAnsi="Arial" w:cs="Arial"/>
                <w:sz w:val="20"/>
              </w:rPr>
              <w:t xml:space="preserve"> service).</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 xml:space="preserve">Wypełnianie formularza elektronicznego i zapisywanie powstałego w ten sposób dokumentu w pliku w formacie </w:t>
            </w:r>
            <w:proofErr w:type="spellStart"/>
            <w:r w:rsidRPr="00432ED9">
              <w:rPr>
                <w:rFonts w:ascii="Arial" w:hAnsi="Arial" w:cs="Arial"/>
                <w:sz w:val="20"/>
              </w:rPr>
              <w:t>XML</w:t>
            </w:r>
            <w:proofErr w:type="spellEnd"/>
            <w:r w:rsidRPr="00432ED9">
              <w:rPr>
                <w:rFonts w:ascii="Arial" w:hAnsi="Arial" w:cs="Arial"/>
                <w:sz w:val="20"/>
              </w:rPr>
              <w:t>.</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Podpis elektroniczny formularza elektronicznego i dokumentu powstałego z jego wypełnienia.</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Narzędzie do tworzenia drukowanych materiałów informacyjnych musi umożliwiać:</w:t>
            </w:r>
          </w:p>
          <w:p w:rsidR="00E50168" w:rsidRPr="00432ED9" w:rsidRDefault="00E50168" w:rsidP="00E50168">
            <w:pPr>
              <w:numPr>
                <w:ilvl w:val="0"/>
                <w:numId w:val="22"/>
              </w:numPr>
              <w:spacing w:after="0" w:line="240" w:lineRule="auto"/>
              <w:jc w:val="both"/>
              <w:rPr>
                <w:rFonts w:ascii="Arial" w:hAnsi="Arial" w:cs="Arial"/>
                <w:sz w:val="20"/>
              </w:rPr>
            </w:pPr>
            <w:r w:rsidRPr="00432ED9">
              <w:rPr>
                <w:rFonts w:ascii="Arial" w:hAnsi="Arial" w:cs="Arial"/>
                <w:sz w:val="20"/>
              </w:rPr>
              <w:t>Tworzenie i edycję drukowanych materiałów informacyjnych.</w:t>
            </w:r>
          </w:p>
          <w:p w:rsidR="00E50168" w:rsidRPr="00432ED9" w:rsidRDefault="00E50168" w:rsidP="00E50168">
            <w:pPr>
              <w:numPr>
                <w:ilvl w:val="0"/>
                <w:numId w:val="22"/>
              </w:numPr>
              <w:spacing w:after="0" w:line="240" w:lineRule="auto"/>
              <w:jc w:val="both"/>
              <w:rPr>
                <w:rFonts w:ascii="Arial" w:hAnsi="Arial" w:cs="Arial"/>
                <w:sz w:val="20"/>
              </w:rPr>
            </w:pPr>
            <w:r w:rsidRPr="00432ED9">
              <w:rPr>
                <w:rFonts w:ascii="Arial" w:hAnsi="Arial" w:cs="Arial"/>
                <w:sz w:val="20"/>
              </w:rPr>
              <w:t>Tworzenie materiałów przy użyciu dostępnych z narzędziem szablonów: broszur, biuletynów, katalogów.</w:t>
            </w:r>
          </w:p>
          <w:p w:rsidR="00E50168" w:rsidRPr="00432ED9" w:rsidRDefault="00E50168" w:rsidP="00E50168">
            <w:pPr>
              <w:numPr>
                <w:ilvl w:val="0"/>
                <w:numId w:val="22"/>
              </w:numPr>
              <w:spacing w:after="0" w:line="240" w:lineRule="auto"/>
              <w:jc w:val="both"/>
              <w:rPr>
                <w:rFonts w:ascii="Arial" w:hAnsi="Arial" w:cs="Arial"/>
                <w:sz w:val="20"/>
              </w:rPr>
            </w:pPr>
            <w:r w:rsidRPr="00432ED9">
              <w:rPr>
                <w:rFonts w:ascii="Arial" w:hAnsi="Arial" w:cs="Arial"/>
                <w:sz w:val="20"/>
              </w:rPr>
              <w:t>Edycję poszczególnych stron materiałów.</w:t>
            </w:r>
          </w:p>
          <w:p w:rsidR="00E50168" w:rsidRPr="00432ED9" w:rsidRDefault="00E50168" w:rsidP="00E50168">
            <w:pPr>
              <w:numPr>
                <w:ilvl w:val="0"/>
                <w:numId w:val="22"/>
              </w:numPr>
              <w:spacing w:after="0" w:line="240" w:lineRule="auto"/>
              <w:jc w:val="both"/>
              <w:rPr>
                <w:rFonts w:ascii="Arial" w:hAnsi="Arial" w:cs="Arial"/>
                <w:sz w:val="20"/>
              </w:rPr>
            </w:pPr>
            <w:r w:rsidRPr="00432ED9">
              <w:rPr>
                <w:rFonts w:ascii="Arial" w:hAnsi="Arial" w:cs="Arial"/>
                <w:sz w:val="20"/>
              </w:rPr>
              <w:t>Podział treści na kolumny.</w:t>
            </w:r>
          </w:p>
          <w:p w:rsidR="00E50168" w:rsidRPr="00432ED9" w:rsidRDefault="00E50168" w:rsidP="00E50168">
            <w:pPr>
              <w:numPr>
                <w:ilvl w:val="0"/>
                <w:numId w:val="22"/>
              </w:numPr>
              <w:spacing w:after="0" w:line="240" w:lineRule="auto"/>
              <w:jc w:val="both"/>
              <w:rPr>
                <w:rFonts w:ascii="Arial" w:hAnsi="Arial" w:cs="Arial"/>
                <w:sz w:val="20"/>
              </w:rPr>
            </w:pPr>
            <w:r w:rsidRPr="00432ED9">
              <w:rPr>
                <w:rFonts w:ascii="Arial" w:hAnsi="Arial" w:cs="Arial"/>
                <w:sz w:val="20"/>
              </w:rPr>
              <w:t>Umieszczanie elementów graficznych.</w:t>
            </w:r>
          </w:p>
          <w:p w:rsidR="00E50168" w:rsidRPr="00432ED9" w:rsidRDefault="00E50168" w:rsidP="00E50168">
            <w:pPr>
              <w:numPr>
                <w:ilvl w:val="0"/>
                <w:numId w:val="22"/>
              </w:numPr>
              <w:spacing w:after="0" w:line="240" w:lineRule="auto"/>
              <w:jc w:val="both"/>
              <w:rPr>
                <w:rFonts w:ascii="Arial" w:hAnsi="Arial" w:cs="Arial"/>
                <w:sz w:val="20"/>
              </w:rPr>
            </w:pPr>
            <w:r w:rsidRPr="00432ED9">
              <w:rPr>
                <w:rFonts w:ascii="Arial" w:hAnsi="Arial" w:cs="Arial"/>
                <w:sz w:val="20"/>
              </w:rPr>
              <w:t>Wykorzystanie mechanizmu korespondencji seryjnej</w:t>
            </w:r>
          </w:p>
          <w:p w:rsidR="00E50168" w:rsidRPr="00432ED9" w:rsidRDefault="00E50168" w:rsidP="00E50168">
            <w:pPr>
              <w:numPr>
                <w:ilvl w:val="0"/>
                <w:numId w:val="22"/>
              </w:numPr>
              <w:spacing w:after="0" w:line="240" w:lineRule="auto"/>
              <w:jc w:val="both"/>
              <w:rPr>
                <w:rFonts w:ascii="Arial" w:hAnsi="Arial" w:cs="Arial"/>
                <w:sz w:val="20"/>
              </w:rPr>
            </w:pPr>
            <w:r w:rsidRPr="00432ED9">
              <w:rPr>
                <w:rFonts w:ascii="Arial" w:hAnsi="Arial" w:cs="Arial"/>
                <w:sz w:val="20"/>
              </w:rPr>
              <w:t>Płynne przesuwanie elementów po całej stronie publikacji.</w:t>
            </w:r>
          </w:p>
          <w:p w:rsidR="00E50168" w:rsidRPr="00432ED9" w:rsidRDefault="00E50168" w:rsidP="00E50168">
            <w:pPr>
              <w:numPr>
                <w:ilvl w:val="0"/>
                <w:numId w:val="22"/>
              </w:numPr>
              <w:spacing w:after="0" w:line="240" w:lineRule="auto"/>
              <w:jc w:val="both"/>
              <w:rPr>
                <w:rFonts w:ascii="Arial" w:hAnsi="Arial" w:cs="Arial"/>
                <w:sz w:val="20"/>
              </w:rPr>
            </w:pPr>
            <w:r w:rsidRPr="00432ED9">
              <w:rPr>
                <w:rFonts w:ascii="Arial" w:hAnsi="Arial" w:cs="Arial"/>
                <w:sz w:val="20"/>
              </w:rPr>
              <w:t xml:space="preserve">Eksport publikacji do formatu PDF oraz </w:t>
            </w:r>
            <w:proofErr w:type="spellStart"/>
            <w:r w:rsidRPr="00432ED9">
              <w:rPr>
                <w:rFonts w:ascii="Arial" w:hAnsi="Arial" w:cs="Arial"/>
                <w:sz w:val="20"/>
              </w:rPr>
              <w:t>TIFF</w:t>
            </w:r>
            <w:proofErr w:type="spellEnd"/>
            <w:r w:rsidRPr="00432ED9">
              <w:rPr>
                <w:rFonts w:ascii="Arial" w:hAnsi="Arial" w:cs="Arial"/>
                <w:sz w:val="20"/>
              </w:rPr>
              <w:t>.</w:t>
            </w:r>
          </w:p>
          <w:p w:rsidR="00E50168" w:rsidRPr="00432ED9" w:rsidRDefault="00E50168" w:rsidP="00E50168">
            <w:pPr>
              <w:numPr>
                <w:ilvl w:val="0"/>
                <w:numId w:val="22"/>
              </w:numPr>
              <w:spacing w:after="0" w:line="240" w:lineRule="auto"/>
              <w:jc w:val="both"/>
              <w:rPr>
                <w:rFonts w:ascii="Arial" w:hAnsi="Arial" w:cs="Arial"/>
                <w:sz w:val="20"/>
              </w:rPr>
            </w:pPr>
            <w:r w:rsidRPr="00432ED9">
              <w:rPr>
                <w:rFonts w:ascii="Arial" w:hAnsi="Arial" w:cs="Arial"/>
                <w:sz w:val="20"/>
              </w:rPr>
              <w:t>Wydruk publikacji.</w:t>
            </w:r>
          </w:p>
          <w:p w:rsidR="00E50168" w:rsidRPr="00432ED9" w:rsidRDefault="00E50168" w:rsidP="00E50168">
            <w:pPr>
              <w:numPr>
                <w:ilvl w:val="0"/>
                <w:numId w:val="22"/>
              </w:numPr>
              <w:spacing w:after="0" w:line="240" w:lineRule="auto"/>
              <w:jc w:val="both"/>
              <w:rPr>
                <w:rFonts w:ascii="Arial" w:hAnsi="Arial" w:cs="Arial"/>
                <w:sz w:val="20"/>
              </w:rPr>
            </w:pPr>
            <w:r w:rsidRPr="00432ED9">
              <w:rPr>
                <w:rFonts w:ascii="Arial" w:hAnsi="Arial" w:cs="Arial"/>
                <w:sz w:val="20"/>
              </w:rPr>
              <w:t xml:space="preserve">Możliwość przygotowywania materiałów do wydruku w standardzie </w:t>
            </w:r>
            <w:proofErr w:type="spellStart"/>
            <w:r w:rsidRPr="00432ED9">
              <w:rPr>
                <w:rFonts w:ascii="Arial" w:hAnsi="Arial" w:cs="Arial"/>
                <w:sz w:val="20"/>
              </w:rPr>
              <w:t>CMYK</w:t>
            </w:r>
            <w:proofErr w:type="spellEnd"/>
            <w:r w:rsidRPr="00432ED9">
              <w:rPr>
                <w:rFonts w:ascii="Arial" w:hAnsi="Arial" w:cs="Arial"/>
                <w:sz w:val="20"/>
              </w:rPr>
              <w:t>.</w:t>
            </w:r>
          </w:p>
          <w:p w:rsidR="00E50168" w:rsidRPr="00432ED9" w:rsidRDefault="00E50168" w:rsidP="00E50168">
            <w:pPr>
              <w:numPr>
                <w:ilvl w:val="0"/>
                <w:numId w:val="18"/>
              </w:numPr>
              <w:spacing w:after="0" w:line="240" w:lineRule="auto"/>
              <w:jc w:val="both"/>
              <w:rPr>
                <w:rFonts w:ascii="Arial" w:hAnsi="Arial" w:cs="Arial"/>
                <w:sz w:val="20"/>
              </w:rPr>
            </w:pPr>
            <w:r w:rsidRPr="00432ED9">
              <w:rPr>
                <w:rFonts w:ascii="Arial" w:hAnsi="Arial" w:cs="Arial"/>
                <w:sz w:val="20"/>
              </w:rPr>
              <w:t>Narzędzie do zarządzania informacją prywatną (pocztą elektroniczną, kalendarzem, kontaktami i zadaniami) musi umożliwiać:</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Pobieranie i wysyłanie poczty elektronicznej z serwera pocztowego.</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Filtrowanie niechcianej poczty elektronicznej (SPAM) oraz określanie listy zablokowanych i bezpiecznych nadawców.</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Tworzenie katalogów, pozwalających katalogować pocztę elektroniczną.</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Integracja z systemem poczty elektronicznej Microsoft Exchange w zakresie automatycznej konfiguracji konta Exchange.</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Automatyczne grupowanie poczty o tym samym tytule.</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Tworzenie reguł przenoszących automatycznie nową pocztę elektroniczną do określonych katalogów bazując na słowach zawartych w tytule, adresie nadawcy i odbiorcy.</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Oflagowanie poczty elektronicznej z określeniem terminu przypomnienia.</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Zarządzanie kalendarzem.</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Udostępnianie kalendarza innym użytkownikom.</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Przeglądanie kalendarza innych użytkowników.</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 xml:space="preserve">Zapraszanie uczestników na spotkanie, </w:t>
            </w:r>
            <w:proofErr w:type="spellStart"/>
            <w:r w:rsidRPr="00432ED9">
              <w:rPr>
                <w:rFonts w:ascii="Arial" w:hAnsi="Arial" w:cs="Arial"/>
                <w:sz w:val="20"/>
              </w:rPr>
              <w:t>co</w:t>
            </w:r>
            <w:proofErr w:type="spellEnd"/>
            <w:r w:rsidRPr="00432ED9">
              <w:rPr>
                <w:rFonts w:ascii="Arial" w:hAnsi="Arial" w:cs="Arial"/>
                <w:sz w:val="20"/>
              </w:rPr>
              <w:t xml:space="preserve"> po ich akceptacji powoduje automatyczne wprowadzenie spotkania w ich kalendarzach.</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Zarządzanie listą zadań.</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Zlecanie zadań innym użytkownikom.</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Zarządzanie listą kontaktów.</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Udostępnianie listy kontaktów innym użytkownikom.</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Przeglądanie listy kontaktów innych użytkowników.</w:t>
            </w:r>
          </w:p>
          <w:p w:rsidR="00E50168" w:rsidRPr="00432ED9" w:rsidRDefault="00E50168" w:rsidP="00E50168">
            <w:pPr>
              <w:numPr>
                <w:ilvl w:val="1"/>
                <w:numId w:val="18"/>
              </w:numPr>
              <w:spacing w:after="0" w:line="240" w:lineRule="auto"/>
              <w:jc w:val="both"/>
              <w:rPr>
                <w:rFonts w:ascii="Arial" w:hAnsi="Arial" w:cs="Arial"/>
                <w:sz w:val="20"/>
              </w:rPr>
            </w:pPr>
            <w:r w:rsidRPr="00432ED9">
              <w:rPr>
                <w:rFonts w:ascii="Arial" w:hAnsi="Arial" w:cs="Arial"/>
                <w:sz w:val="20"/>
              </w:rPr>
              <w:t>Możliwość przesyłania kontaktów innym użytkowników</w:t>
            </w:r>
          </w:p>
        </w:tc>
      </w:tr>
      <w:tr w:rsidR="00E50168" w:rsidRPr="00965BE7" w:rsidTr="00204DDD">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lastRenderedPageBreak/>
              <w:t>Wymagania dodatkowe</w:t>
            </w:r>
          </w:p>
        </w:tc>
        <w:tc>
          <w:tcPr>
            <w:tcW w:w="4168" w:type="pct"/>
            <w:gridSpan w:val="2"/>
            <w:shd w:val="clear" w:color="auto" w:fill="auto"/>
          </w:tcPr>
          <w:p w:rsidR="00E50168" w:rsidRPr="00432ED9" w:rsidRDefault="00E50168" w:rsidP="00204DDD">
            <w:pPr>
              <w:jc w:val="both"/>
              <w:rPr>
                <w:rFonts w:ascii="Arial" w:hAnsi="Arial" w:cs="Arial"/>
                <w:bCs/>
                <w:sz w:val="20"/>
              </w:rPr>
            </w:pPr>
            <w:r w:rsidRPr="00432ED9">
              <w:rPr>
                <w:rFonts w:ascii="Arial" w:hAnsi="Arial" w:cs="Arial"/>
                <w:bCs/>
                <w:sz w:val="20"/>
              </w:rPr>
              <w:t xml:space="preserve">Wbudowane porty: </w:t>
            </w:r>
          </w:p>
          <w:p w:rsidR="00E50168" w:rsidRPr="00432ED9" w:rsidRDefault="00E50168" w:rsidP="00204DDD">
            <w:pPr>
              <w:jc w:val="both"/>
              <w:rPr>
                <w:rFonts w:ascii="Arial" w:hAnsi="Arial" w:cs="Arial"/>
                <w:bCs/>
                <w:sz w:val="20"/>
              </w:rPr>
            </w:pPr>
            <w:r w:rsidRPr="00432ED9">
              <w:rPr>
                <w:rFonts w:ascii="Arial" w:hAnsi="Arial" w:cs="Arial"/>
                <w:bCs/>
                <w:sz w:val="20"/>
              </w:rPr>
              <w:t xml:space="preserve">1 x  </w:t>
            </w:r>
            <w:proofErr w:type="spellStart"/>
            <w:r w:rsidRPr="00432ED9">
              <w:rPr>
                <w:rFonts w:ascii="Arial" w:hAnsi="Arial" w:cs="Arial"/>
                <w:bCs/>
                <w:sz w:val="20"/>
              </w:rPr>
              <w:t>DP</w:t>
            </w:r>
            <w:proofErr w:type="spellEnd"/>
            <w:r w:rsidRPr="00432ED9">
              <w:rPr>
                <w:rFonts w:ascii="Arial" w:hAnsi="Arial" w:cs="Arial"/>
                <w:bCs/>
                <w:sz w:val="20"/>
              </w:rPr>
              <w:t>++ 1.4/</w:t>
            </w:r>
            <w:proofErr w:type="spellStart"/>
            <w:r w:rsidRPr="00432ED9">
              <w:rPr>
                <w:rFonts w:ascii="Arial" w:hAnsi="Arial" w:cs="Arial"/>
                <w:bCs/>
                <w:sz w:val="20"/>
              </w:rPr>
              <w:t>HDCP</w:t>
            </w:r>
            <w:proofErr w:type="spellEnd"/>
            <w:r w:rsidRPr="00432ED9">
              <w:rPr>
                <w:rFonts w:ascii="Arial" w:hAnsi="Arial" w:cs="Arial"/>
                <w:bCs/>
                <w:sz w:val="20"/>
              </w:rPr>
              <w:t xml:space="preserve"> 2.3 port </w:t>
            </w:r>
          </w:p>
          <w:p w:rsidR="00E50168" w:rsidRPr="00432ED9" w:rsidRDefault="00E50168" w:rsidP="00204DDD">
            <w:pPr>
              <w:jc w:val="both"/>
              <w:rPr>
                <w:rFonts w:ascii="Arial" w:hAnsi="Arial" w:cs="Arial"/>
                <w:bCs/>
                <w:sz w:val="20"/>
              </w:rPr>
            </w:pPr>
            <w:r w:rsidRPr="00432ED9">
              <w:rPr>
                <w:rFonts w:ascii="Arial" w:hAnsi="Arial" w:cs="Arial"/>
                <w:bCs/>
                <w:sz w:val="20"/>
              </w:rPr>
              <w:t xml:space="preserve">1 x </w:t>
            </w:r>
            <w:proofErr w:type="spellStart"/>
            <w:r w:rsidRPr="00432ED9">
              <w:rPr>
                <w:rFonts w:ascii="Arial" w:hAnsi="Arial" w:cs="Arial"/>
                <w:bCs/>
                <w:sz w:val="20"/>
              </w:rPr>
              <w:t>USB</w:t>
            </w:r>
            <w:proofErr w:type="spellEnd"/>
            <w:r w:rsidRPr="00432ED9">
              <w:rPr>
                <w:rFonts w:ascii="Arial" w:hAnsi="Arial" w:cs="Arial"/>
                <w:bCs/>
                <w:sz w:val="20"/>
              </w:rPr>
              <w:t xml:space="preserve"> 3.2 Gen 2 Typu-C port </w:t>
            </w:r>
          </w:p>
          <w:p w:rsidR="00E50168" w:rsidRPr="00432ED9" w:rsidRDefault="00E50168" w:rsidP="00204DDD">
            <w:pPr>
              <w:jc w:val="both"/>
              <w:rPr>
                <w:rFonts w:ascii="Arial" w:hAnsi="Arial" w:cs="Arial"/>
                <w:bCs/>
                <w:sz w:val="20"/>
              </w:rPr>
            </w:pPr>
            <w:r w:rsidRPr="00432ED9">
              <w:rPr>
                <w:rFonts w:ascii="Arial" w:hAnsi="Arial" w:cs="Arial"/>
                <w:bCs/>
                <w:sz w:val="20"/>
              </w:rPr>
              <w:t xml:space="preserve">3 x </w:t>
            </w:r>
            <w:proofErr w:type="spellStart"/>
            <w:r w:rsidRPr="00432ED9">
              <w:rPr>
                <w:rFonts w:ascii="Arial" w:hAnsi="Arial" w:cs="Arial"/>
                <w:bCs/>
                <w:sz w:val="20"/>
              </w:rPr>
              <w:t>USB</w:t>
            </w:r>
            <w:proofErr w:type="spellEnd"/>
            <w:r w:rsidRPr="00432ED9">
              <w:rPr>
                <w:rFonts w:ascii="Arial" w:hAnsi="Arial" w:cs="Arial"/>
                <w:bCs/>
                <w:sz w:val="20"/>
              </w:rPr>
              <w:t xml:space="preserve"> 3.2 Gen 1 Typu-A port </w:t>
            </w:r>
          </w:p>
          <w:p w:rsidR="00E50168" w:rsidRPr="00432ED9" w:rsidRDefault="00E50168" w:rsidP="00204DDD">
            <w:pPr>
              <w:jc w:val="both"/>
              <w:rPr>
                <w:rFonts w:ascii="Arial" w:hAnsi="Arial" w:cs="Arial"/>
                <w:bCs/>
                <w:sz w:val="20"/>
              </w:rPr>
            </w:pPr>
            <w:r w:rsidRPr="00432ED9">
              <w:rPr>
                <w:rFonts w:ascii="Arial" w:hAnsi="Arial" w:cs="Arial"/>
                <w:bCs/>
                <w:sz w:val="20"/>
              </w:rPr>
              <w:t xml:space="preserve">2 x </w:t>
            </w:r>
            <w:proofErr w:type="spellStart"/>
            <w:r w:rsidRPr="00432ED9">
              <w:rPr>
                <w:rFonts w:ascii="Arial" w:hAnsi="Arial" w:cs="Arial"/>
                <w:bCs/>
                <w:sz w:val="20"/>
              </w:rPr>
              <w:t>USB</w:t>
            </w:r>
            <w:proofErr w:type="spellEnd"/>
            <w:r w:rsidRPr="00432ED9">
              <w:rPr>
                <w:rFonts w:ascii="Arial" w:hAnsi="Arial" w:cs="Arial"/>
                <w:bCs/>
                <w:sz w:val="20"/>
              </w:rPr>
              <w:t xml:space="preserve"> 2.0 </w:t>
            </w:r>
          </w:p>
          <w:p w:rsidR="00E50168" w:rsidRPr="00432ED9" w:rsidRDefault="00E50168" w:rsidP="00204DDD">
            <w:pPr>
              <w:jc w:val="both"/>
              <w:rPr>
                <w:rFonts w:ascii="Arial" w:hAnsi="Arial" w:cs="Arial"/>
                <w:bCs/>
                <w:sz w:val="20"/>
              </w:rPr>
            </w:pPr>
            <w:r w:rsidRPr="00432ED9">
              <w:rPr>
                <w:rFonts w:ascii="Arial" w:hAnsi="Arial" w:cs="Arial"/>
                <w:bCs/>
                <w:sz w:val="20"/>
              </w:rPr>
              <w:t xml:space="preserve">Wymagane porty </w:t>
            </w:r>
            <w:proofErr w:type="spellStart"/>
            <w:r w:rsidRPr="00432ED9">
              <w:rPr>
                <w:rFonts w:ascii="Arial" w:hAnsi="Arial" w:cs="Arial"/>
                <w:bCs/>
                <w:sz w:val="20"/>
              </w:rPr>
              <w:t>USB</w:t>
            </w:r>
            <w:proofErr w:type="spellEnd"/>
            <w:r w:rsidRPr="00432ED9">
              <w:rPr>
                <w:rFonts w:ascii="Arial" w:hAnsi="Arial" w:cs="Arial"/>
                <w:bCs/>
                <w:sz w:val="20"/>
              </w:rPr>
              <w:t xml:space="preserve"> wbudowane, nie dopuszcza się stosowania rozgałęziaczy, </w:t>
            </w:r>
            <w:proofErr w:type="spellStart"/>
            <w:r w:rsidRPr="00432ED9">
              <w:rPr>
                <w:rFonts w:ascii="Arial" w:hAnsi="Arial" w:cs="Arial"/>
                <w:bCs/>
                <w:sz w:val="20"/>
              </w:rPr>
              <w:t>hub’ów</w:t>
            </w:r>
            <w:proofErr w:type="spellEnd"/>
            <w:r w:rsidRPr="00432ED9">
              <w:rPr>
                <w:rFonts w:ascii="Arial" w:hAnsi="Arial" w:cs="Arial"/>
                <w:bCs/>
                <w:sz w:val="20"/>
              </w:rPr>
              <w:t xml:space="preserve"> itp. Wszystkie porty dostępne dla użytkownika w najniższej możliwej regulacji wysokości.</w:t>
            </w:r>
          </w:p>
          <w:p w:rsidR="00E50168" w:rsidRPr="00432ED9" w:rsidRDefault="00E50168" w:rsidP="00204DDD">
            <w:pPr>
              <w:jc w:val="both"/>
              <w:rPr>
                <w:rFonts w:ascii="Arial" w:hAnsi="Arial" w:cs="Arial"/>
                <w:bCs/>
                <w:sz w:val="20"/>
                <w:lang w:val="en-US"/>
              </w:rPr>
            </w:pPr>
            <w:r w:rsidRPr="00432ED9">
              <w:rPr>
                <w:rFonts w:ascii="Arial" w:hAnsi="Arial" w:cs="Arial"/>
                <w:bCs/>
                <w:sz w:val="20"/>
                <w:lang w:val="en-US"/>
              </w:rPr>
              <w:lastRenderedPageBreak/>
              <w:t xml:space="preserve">1 x Universal audio jack </w:t>
            </w:r>
          </w:p>
          <w:p w:rsidR="00E50168" w:rsidRPr="00432ED9" w:rsidRDefault="00E50168" w:rsidP="00204DDD">
            <w:pPr>
              <w:jc w:val="both"/>
              <w:rPr>
                <w:rFonts w:ascii="Arial" w:hAnsi="Arial" w:cs="Arial"/>
                <w:bCs/>
                <w:sz w:val="20"/>
                <w:lang w:val="en-US"/>
              </w:rPr>
            </w:pPr>
            <w:r w:rsidRPr="00432ED9">
              <w:rPr>
                <w:rFonts w:ascii="Arial" w:hAnsi="Arial" w:cs="Arial"/>
                <w:bCs/>
                <w:sz w:val="20"/>
                <w:lang w:val="en-US"/>
              </w:rPr>
              <w:t xml:space="preserve">1 x  One Line-out audio </w:t>
            </w:r>
          </w:p>
          <w:p w:rsidR="00E50168" w:rsidRPr="00432ED9" w:rsidRDefault="00E50168" w:rsidP="00204DDD">
            <w:pPr>
              <w:jc w:val="both"/>
              <w:rPr>
                <w:rFonts w:ascii="Arial" w:hAnsi="Arial" w:cs="Arial"/>
                <w:bCs/>
                <w:sz w:val="20"/>
              </w:rPr>
            </w:pPr>
            <w:r w:rsidRPr="00432ED9">
              <w:rPr>
                <w:rFonts w:ascii="Arial" w:hAnsi="Arial" w:cs="Arial"/>
                <w:bCs/>
                <w:sz w:val="20"/>
              </w:rPr>
              <w:t xml:space="preserve">1 x  RJ-45 port 10/100/1000 </w:t>
            </w:r>
            <w:proofErr w:type="spellStart"/>
            <w:r w:rsidRPr="00432ED9">
              <w:rPr>
                <w:rFonts w:ascii="Arial" w:hAnsi="Arial" w:cs="Arial"/>
                <w:bCs/>
                <w:sz w:val="20"/>
              </w:rPr>
              <w:t>Mbps</w:t>
            </w:r>
            <w:proofErr w:type="spellEnd"/>
          </w:p>
          <w:p w:rsidR="00E50168" w:rsidRPr="00432ED9" w:rsidRDefault="00E50168" w:rsidP="00204DDD">
            <w:pPr>
              <w:jc w:val="both"/>
              <w:rPr>
                <w:rFonts w:ascii="Arial" w:hAnsi="Arial" w:cs="Arial"/>
                <w:bCs/>
                <w:sz w:val="20"/>
              </w:rPr>
            </w:pPr>
            <w:r w:rsidRPr="00432ED9">
              <w:rPr>
                <w:rFonts w:ascii="Arial" w:hAnsi="Arial" w:cs="Arial"/>
                <w:bCs/>
                <w:sz w:val="20"/>
              </w:rPr>
              <w:t xml:space="preserve">Czytnik kart SD 4.0 </w:t>
            </w:r>
          </w:p>
          <w:p w:rsidR="00E50168" w:rsidRPr="00432ED9" w:rsidRDefault="00E50168" w:rsidP="00204DDD">
            <w:pPr>
              <w:jc w:val="both"/>
              <w:rPr>
                <w:rFonts w:ascii="Arial" w:hAnsi="Arial" w:cs="Arial"/>
                <w:bCs/>
                <w:i/>
                <w:sz w:val="20"/>
              </w:rPr>
            </w:pPr>
            <w:r w:rsidRPr="00432ED9">
              <w:rPr>
                <w:rFonts w:ascii="Arial" w:hAnsi="Arial" w:cs="Arial"/>
                <w:bCs/>
                <w:sz w:val="20"/>
              </w:rPr>
              <w:t xml:space="preserve">Karta </w:t>
            </w:r>
            <w:proofErr w:type="spellStart"/>
            <w:r w:rsidRPr="00432ED9">
              <w:rPr>
                <w:rFonts w:ascii="Arial" w:hAnsi="Arial" w:cs="Arial"/>
                <w:bCs/>
                <w:sz w:val="20"/>
              </w:rPr>
              <w:t>WiFi</w:t>
            </w:r>
            <w:proofErr w:type="spellEnd"/>
            <w:r w:rsidRPr="00432ED9">
              <w:rPr>
                <w:rFonts w:ascii="Arial" w:hAnsi="Arial" w:cs="Arial"/>
                <w:bCs/>
                <w:sz w:val="20"/>
              </w:rPr>
              <w:t xml:space="preserve"> </w:t>
            </w:r>
            <w:proofErr w:type="spellStart"/>
            <w:r w:rsidRPr="00432ED9">
              <w:rPr>
                <w:rFonts w:ascii="Arial" w:hAnsi="Arial" w:cs="Arial"/>
                <w:bCs/>
                <w:sz w:val="20"/>
              </w:rPr>
              <w:t>ax</w:t>
            </w:r>
            <w:proofErr w:type="spellEnd"/>
            <w:r w:rsidRPr="00432ED9">
              <w:rPr>
                <w:rFonts w:ascii="Arial" w:hAnsi="Arial" w:cs="Arial"/>
                <w:bCs/>
                <w:sz w:val="20"/>
              </w:rPr>
              <w:t xml:space="preserve"> + </w:t>
            </w:r>
            <w:proofErr w:type="spellStart"/>
            <w:r w:rsidRPr="00432ED9">
              <w:rPr>
                <w:rFonts w:ascii="Arial" w:hAnsi="Arial" w:cs="Arial"/>
                <w:bCs/>
                <w:sz w:val="20"/>
              </w:rPr>
              <w:t>bluetooth</w:t>
            </w:r>
            <w:proofErr w:type="spellEnd"/>
            <w:r w:rsidRPr="00432ED9">
              <w:rPr>
                <w:rFonts w:ascii="Arial" w:hAnsi="Arial" w:cs="Arial"/>
                <w:bCs/>
                <w:sz w:val="20"/>
              </w:rPr>
              <w:t xml:space="preserve"> 5</w:t>
            </w:r>
          </w:p>
          <w:p w:rsidR="00E50168" w:rsidRPr="00432ED9" w:rsidRDefault="00E50168" w:rsidP="00204DDD">
            <w:pPr>
              <w:jc w:val="both"/>
              <w:rPr>
                <w:rFonts w:ascii="Arial" w:hAnsi="Arial" w:cs="Arial"/>
                <w:bCs/>
                <w:sz w:val="20"/>
              </w:rPr>
            </w:pPr>
            <w:r w:rsidRPr="00432ED9">
              <w:rPr>
                <w:rFonts w:ascii="Arial" w:hAnsi="Arial" w:cs="Arial"/>
                <w:bCs/>
                <w:sz w:val="20"/>
              </w:rPr>
              <w:t xml:space="preserve">Płyta główna zaprojektowana i wyprodukowana na zlecenie producenta komputera, trwale oznaczona logo producenta oferowanej jednostki, dedykowana dla danego urządzenia; wyposażona w min. 2 złącza </w:t>
            </w:r>
            <w:proofErr w:type="spellStart"/>
            <w:r w:rsidRPr="00432ED9">
              <w:rPr>
                <w:rFonts w:ascii="Arial" w:hAnsi="Arial" w:cs="Arial"/>
                <w:bCs/>
                <w:sz w:val="20"/>
              </w:rPr>
              <w:t>DIMM</w:t>
            </w:r>
            <w:proofErr w:type="spellEnd"/>
            <w:r w:rsidRPr="00432ED9">
              <w:rPr>
                <w:rFonts w:ascii="Arial" w:hAnsi="Arial" w:cs="Arial"/>
                <w:bCs/>
                <w:sz w:val="20"/>
              </w:rPr>
              <w:t xml:space="preserve"> z obsługą do 64GB DDR4 pamięci RAM, min. 1 złącza M.2 2280 dla dysku twardego oraz 1 złącze M.2 karty </w:t>
            </w:r>
            <w:proofErr w:type="spellStart"/>
            <w:r w:rsidRPr="00432ED9">
              <w:rPr>
                <w:rFonts w:ascii="Arial" w:hAnsi="Arial" w:cs="Arial"/>
                <w:bCs/>
                <w:sz w:val="20"/>
              </w:rPr>
              <w:t>WiFi</w:t>
            </w:r>
            <w:proofErr w:type="spellEnd"/>
          </w:p>
          <w:p w:rsidR="00E50168" w:rsidRPr="00432ED9" w:rsidRDefault="00E50168" w:rsidP="00204DDD">
            <w:pPr>
              <w:jc w:val="both"/>
              <w:rPr>
                <w:rFonts w:ascii="Arial" w:hAnsi="Arial" w:cs="Arial"/>
                <w:bCs/>
                <w:i/>
                <w:sz w:val="20"/>
              </w:rPr>
            </w:pPr>
            <w:r w:rsidRPr="00432ED9">
              <w:rPr>
                <w:rFonts w:ascii="Arial" w:hAnsi="Arial" w:cs="Arial"/>
                <w:bCs/>
                <w:sz w:val="20"/>
              </w:rPr>
              <w:t>Czytnik kart multimedialnych SD 4</w:t>
            </w:r>
          </w:p>
          <w:p w:rsidR="00E50168" w:rsidRPr="00432ED9" w:rsidRDefault="00E50168" w:rsidP="00204DDD">
            <w:pPr>
              <w:rPr>
                <w:rFonts w:ascii="Arial" w:hAnsi="Arial" w:cs="Arial"/>
                <w:bCs/>
                <w:sz w:val="20"/>
              </w:rPr>
            </w:pPr>
            <w:r w:rsidRPr="00432ED9">
              <w:rPr>
                <w:rFonts w:ascii="Arial" w:hAnsi="Arial" w:cs="Arial"/>
                <w:bCs/>
                <w:sz w:val="20"/>
              </w:rPr>
              <w:t xml:space="preserve">Klawiatura </w:t>
            </w:r>
            <w:proofErr w:type="spellStart"/>
            <w:r w:rsidRPr="00432ED9">
              <w:rPr>
                <w:rFonts w:ascii="Arial" w:hAnsi="Arial" w:cs="Arial"/>
                <w:bCs/>
                <w:sz w:val="20"/>
              </w:rPr>
              <w:t>USB</w:t>
            </w:r>
            <w:proofErr w:type="spellEnd"/>
            <w:r w:rsidRPr="00432ED9">
              <w:rPr>
                <w:rFonts w:ascii="Arial" w:hAnsi="Arial" w:cs="Arial"/>
                <w:bCs/>
                <w:sz w:val="20"/>
              </w:rPr>
              <w:t xml:space="preserve"> w układzie polski programisty </w:t>
            </w:r>
          </w:p>
          <w:p w:rsidR="00E50168" w:rsidRPr="00432ED9" w:rsidRDefault="00E50168" w:rsidP="00204DDD">
            <w:pPr>
              <w:rPr>
                <w:rFonts w:ascii="Arial" w:hAnsi="Arial" w:cs="Arial"/>
                <w:bCs/>
                <w:sz w:val="20"/>
              </w:rPr>
            </w:pPr>
            <w:r w:rsidRPr="00432ED9">
              <w:rPr>
                <w:rFonts w:ascii="Arial" w:hAnsi="Arial" w:cs="Arial"/>
                <w:bCs/>
                <w:sz w:val="20"/>
              </w:rPr>
              <w:t xml:space="preserve">Mysz optyczna </w:t>
            </w:r>
            <w:proofErr w:type="spellStart"/>
            <w:r w:rsidRPr="00432ED9">
              <w:rPr>
                <w:rFonts w:ascii="Arial" w:hAnsi="Arial" w:cs="Arial"/>
                <w:bCs/>
                <w:sz w:val="20"/>
              </w:rPr>
              <w:t>USB</w:t>
            </w:r>
            <w:proofErr w:type="spellEnd"/>
            <w:r w:rsidRPr="00432ED9">
              <w:rPr>
                <w:rFonts w:ascii="Arial" w:hAnsi="Arial" w:cs="Arial"/>
                <w:bCs/>
                <w:sz w:val="20"/>
              </w:rPr>
              <w:t xml:space="preserve"> z dwoma przyciskami oraz rolką (</w:t>
            </w:r>
            <w:proofErr w:type="spellStart"/>
            <w:r w:rsidRPr="00432ED9">
              <w:rPr>
                <w:rFonts w:ascii="Arial" w:hAnsi="Arial" w:cs="Arial"/>
                <w:bCs/>
                <w:sz w:val="20"/>
              </w:rPr>
              <w:t>scroll</w:t>
            </w:r>
            <w:proofErr w:type="spellEnd"/>
            <w:r w:rsidRPr="00432ED9">
              <w:rPr>
                <w:rFonts w:ascii="Arial" w:hAnsi="Arial" w:cs="Arial"/>
                <w:bCs/>
                <w:sz w:val="20"/>
              </w:rPr>
              <w:t xml:space="preserve">) </w:t>
            </w:r>
          </w:p>
          <w:p w:rsidR="00E50168" w:rsidRPr="00432ED9" w:rsidRDefault="00E50168" w:rsidP="00204DDD">
            <w:pPr>
              <w:rPr>
                <w:rFonts w:ascii="Arial" w:hAnsi="Arial" w:cs="Arial"/>
                <w:bCs/>
                <w:sz w:val="20"/>
              </w:rPr>
            </w:pPr>
            <w:r w:rsidRPr="00432ED9">
              <w:rPr>
                <w:rFonts w:ascii="Arial" w:hAnsi="Arial" w:cs="Arial"/>
                <w:bCs/>
                <w:sz w:val="20"/>
              </w:rPr>
              <w:t xml:space="preserve">Nagrywarka </w:t>
            </w:r>
            <w:proofErr w:type="spellStart"/>
            <w:r w:rsidRPr="00432ED9">
              <w:rPr>
                <w:rFonts w:ascii="Arial" w:hAnsi="Arial" w:cs="Arial"/>
                <w:bCs/>
                <w:sz w:val="20"/>
              </w:rPr>
              <w:t>DVD</w:t>
            </w:r>
            <w:proofErr w:type="spellEnd"/>
            <w:r w:rsidRPr="00432ED9">
              <w:rPr>
                <w:rFonts w:ascii="Arial" w:hAnsi="Arial" w:cs="Arial"/>
                <w:bCs/>
                <w:sz w:val="20"/>
              </w:rPr>
              <w:t xml:space="preserve"> +/-</w:t>
            </w:r>
            <w:proofErr w:type="spellStart"/>
            <w:r w:rsidRPr="00432ED9">
              <w:rPr>
                <w:rFonts w:ascii="Arial" w:hAnsi="Arial" w:cs="Arial"/>
                <w:bCs/>
                <w:sz w:val="20"/>
              </w:rPr>
              <w:t>RW</w:t>
            </w:r>
            <w:proofErr w:type="spellEnd"/>
            <w:r w:rsidRPr="00432ED9">
              <w:rPr>
                <w:rFonts w:ascii="Arial" w:hAnsi="Arial" w:cs="Arial"/>
                <w:bCs/>
                <w:sz w:val="20"/>
              </w:rPr>
              <w:t xml:space="preserve"> wbudowana w obudowie lub w podstawie standu</w:t>
            </w:r>
          </w:p>
        </w:tc>
      </w:tr>
      <w:tr w:rsidR="00E50168" w:rsidRPr="00965BE7" w:rsidTr="00204DDD">
        <w:trPr>
          <w:trHeight w:val="3428"/>
        </w:trPr>
        <w:tc>
          <w:tcPr>
            <w:tcW w:w="832" w:type="pct"/>
            <w:shd w:val="clear" w:color="auto" w:fill="auto"/>
          </w:tcPr>
          <w:p w:rsidR="00E50168" w:rsidRPr="00432ED9" w:rsidRDefault="00E50168" w:rsidP="00204DDD">
            <w:pPr>
              <w:jc w:val="center"/>
              <w:rPr>
                <w:rFonts w:ascii="Arial" w:hAnsi="Arial" w:cs="Arial"/>
                <w:bCs/>
                <w:sz w:val="20"/>
              </w:rPr>
            </w:pPr>
            <w:r w:rsidRPr="00432ED9">
              <w:rPr>
                <w:rFonts w:ascii="Arial" w:hAnsi="Arial" w:cs="Arial"/>
                <w:bCs/>
                <w:sz w:val="20"/>
              </w:rPr>
              <w:lastRenderedPageBreak/>
              <w:t>Warunki gwarancji</w:t>
            </w:r>
          </w:p>
          <w:p w:rsidR="00E50168" w:rsidRPr="00432ED9" w:rsidRDefault="00E50168" w:rsidP="00204DDD">
            <w:pPr>
              <w:jc w:val="center"/>
              <w:rPr>
                <w:rFonts w:ascii="Arial" w:hAnsi="Arial" w:cs="Arial"/>
                <w:bCs/>
                <w:sz w:val="20"/>
              </w:rPr>
            </w:pPr>
            <w:r w:rsidRPr="00432ED9">
              <w:rPr>
                <w:rFonts w:ascii="Arial" w:hAnsi="Arial" w:cs="Arial"/>
                <w:bCs/>
                <w:sz w:val="20"/>
              </w:rPr>
              <w:t>Wsparcie techniczne</w:t>
            </w:r>
          </w:p>
        </w:tc>
        <w:tc>
          <w:tcPr>
            <w:tcW w:w="4168" w:type="pct"/>
            <w:gridSpan w:val="2"/>
          </w:tcPr>
          <w:p w:rsidR="00E50168" w:rsidRPr="00432ED9" w:rsidRDefault="00E50168" w:rsidP="00204DDD">
            <w:pPr>
              <w:jc w:val="both"/>
              <w:rPr>
                <w:rFonts w:ascii="Arial" w:hAnsi="Arial" w:cs="Arial"/>
                <w:sz w:val="20"/>
              </w:rPr>
            </w:pPr>
            <w:r w:rsidRPr="00432ED9">
              <w:rPr>
                <w:rFonts w:ascii="Arial" w:hAnsi="Arial" w:cs="Arial"/>
                <w:sz w:val="20"/>
              </w:rPr>
              <w:t xml:space="preserve">Dedykowany portal techniczny producenta, umożliwiający Zamawiającemu zgłaszanie awarii oraz samodzielne zamawianie zamiennych komponentów. </w:t>
            </w:r>
          </w:p>
          <w:p w:rsidR="00E50168" w:rsidRPr="00432ED9" w:rsidRDefault="00E50168" w:rsidP="00204DDD">
            <w:pPr>
              <w:jc w:val="both"/>
              <w:rPr>
                <w:rFonts w:ascii="Arial" w:hAnsi="Arial" w:cs="Arial"/>
                <w:sz w:val="20"/>
              </w:rPr>
            </w:pPr>
            <w:r w:rsidRPr="00432ED9">
              <w:rPr>
                <w:rFonts w:ascii="Arial" w:hAnsi="Arial" w:cs="Arial"/>
                <w:sz w:val="20"/>
              </w:rPr>
              <w:t xml:space="preserve">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432ED9">
              <w:rPr>
                <w:rFonts w:ascii="Arial" w:hAnsi="Arial" w:cs="Arial"/>
                <w:sz w:val="20"/>
              </w:rPr>
              <w:t>recovery</w:t>
            </w:r>
            <w:proofErr w:type="spellEnd"/>
            <w:r w:rsidRPr="00432ED9">
              <w:rPr>
                <w:rFonts w:ascii="Arial" w:hAnsi="Arial" w:cs="Arial"/>
                <w:sz w:val="20"/>
              </w:rPr>
              <w:t xml:space="preserve"> systemu operacyjnego)</w:t>
            </w:r>
          </w:p>
          <w:p w:rsidR="00E50168" w:rsidRPr="002A5C04" w:rsidRDefault="00E50168" w:rsidP="00204DDD">
            <w:pPr>
              <w:rPr>
                <w:rFonts w:ascii="Arial" w:hAnsi="Arial" w:cs="Arial"/>
                <w:b/>
                <w:sz w:val="20"/>
              </w:rPr>
            </w:pPr>
            <w:r w:rsidRPr="00432ED9">
              <w:rPr>
                <w:rFonts w:ascii="Arial" w:hAnsi="Arial" w:cs="Arial"/>
                <w:b/>
                <w:sz w:val="20"/>
              </w:rPr>
              <w:t>3-letnia gwarancja producenta świadczona na miejscu u klienta, Czas reakcji serwisu - do końca następnego dnia roboczego.</w:t>
            </w:r>
            <w:r w:rsidRPr="00432ED9">
              <w:rPr>
                <w:rFonts w:ascii="Arial" w:hAnsi="Arial" w:cs="Arial"/>
                <w:sz w:val="20"/>
              </w:rPr>
              <w:t>.</w:t>
            </w:r>
          </w:p>
          <w:p w:rsidR="00E50168" w:rsidRPr="00432ED9" w:rsidRDefault="00E50168" w:rsidP="00204DDD">
            <w:pPr>
              <w:jc w:val="both"/>
              <w:rPr>
                <w:rFonts w:ascii="Arial" w:hAnsi="Arial" w:cs="Arial"/>
                <w:b/>
                <w:bCs/>
                <w:sz w:val="20"/>
              </w:rPr>
            </w:pPr>
            <w:r w:rsidRPr="00432ED9">
              <w:rPr>
                <w:rFonts w:ascii="Arial" w:hAnsi="Arial" w:cs="Arial"/>
                <w:sz w:val="20"/>
              </w:rPr>
              <w:t xml:space="preserve">Serwis urządzeń musi być realizowany przez Producenta lub Autoryzowanego Partnera Serwisowego Producenta – wymagane dołączenie do oferty oświadczenia Producenta potwierdzonego, że </w:t>
            </w:r>
            <w:proofErr w:type="spellStart"/>
            <w:r w:rsidRPr="00432ED9">
              <w:rPr>
                <w:rFonts w:ascii="Arial" w:hAnsi="Arial" w:cs="Arial"/>
                <w:sz w:val="20"/>
              </w:rPr>
              <w:t>serwis</w:t>
            </w:r>
            <w:proofErr w:type="spellEnd"/>
            <w:r w:rsidRPr="00432ED9">
              <w:rPr>
                <w:rFonts w:ascii="Arial" w:hAnsi="Arial" w:cs="Arial"/>
                <w:sz w:val="20"/>
              </w:rPr>
              <w:t xml:space="preserve"> będzie realizowany przez Autoryzowanego Partnera Serwisowego Producenta lub bezpośrednio przez Producenta</w:t>
            </w:r>
          </w:p>
        </w:tc>
      </w:tr>
    </w:tbl>
    <w:p w:rsidR="00E50168" w:rsidRDefault="00E50168" w:rsidP="00C653B9">
      <w:pPr>
        <w:jc w:val="both"/>
        <w:rPr>
          <w:rFonts w:ascii="Arial" w:hAnsi="Arial" w:cs="Arial"/>
          <w:b/>
          <w:sz w:val="28"/>
          <w:szCs w:val="28"/>
        </w:rPr>
      </w:pPr>
    </w:p>
    <w:p w:rsidR="00E50168" w:rsidRDefault="00E50168" w:rsidP="00C653B9">
      <w:pPr>
        <w:jc w:val="both"/>
        <w:rPr>
          <w:rFonts w:ascii="Arial" w:hAnsi="Arial" w:cs="Arial"/>
          <w:b/>
          <w:sz w:val="28"/>
          <w:szCs w:val="28"/>
        </w:rPr>
      </w:pPr>
    </w:p>
    <w:p w:rsidR="00E50168" w:rsidRDefault="00E50168" w:rsidP="00C653B9">
      <w:pPr>
        <w:jc w:val="both"/>
        <w:rPr>
          <w:rFonts w:ascii="Arial" w:hAnsi="Arial" w:cs="Arial"/>
          <w:b/>
          <w:sz w:val="28"/>
          <w:szCs w:val="28"/>
        </w:rPr>
      </w:pPr>
    </w:p>
    <w:p w:rsidR="00E50168" w:rsidRDefault="00E50168" w:rsidP="00C653B9">
      <w:pPr>
        <w:jc w:val="both"/>
        <w:rPr>
          <w:rFonts w:ascii="Arial" w:hAnsi="Arial" w:cs="Arial"/>
          <w:b/>
          <w:sz w:val="28"/>
          <w:szCs w:val="28"/>
        </w:rPr>
      </w:pPr>
    </w:p>
    <w:p w:rsidR="00E50168" w:rsidRDefault="00E50168" w:rsidP="00C653B9">
      <w:pPr>
        <w:jc w:val="both"/>
        <w:rPr>
          <w:rFonts w:ascii="Arial" w:hAnsi="Arial" w:cs="Arial"/>
          <w:b/>
          <w:sz w:val="28"/>
          <w:szCs w:val="28"/>
        </w:rPr>
      </w:pPr>
    </w:p>
    <w:p w:rsidR="00E50168" w:rsidRDefault="00E50168" w:rsidP="00C653B9">
      <w:pPr>
        <w:jc w:val="both"/>
        <w:rPr>
          <w:rFonts w:ascii="Arial" w:hAnsi="Arial" w:cs="Arial"/>
          <w:b/>
          <w:sz w:val="28"/>
          <w:szCs w:val="28"/>
        </w:rPr>
      </w:pPr>
    </w:p>
    <w:p w:rsidR="00E50168" w:rsidRDefault="00E50168" w:rsidP="00C653B9">
      <w:pPr>
        <w:jc w:val="both"/>
        <w:rPr>
          <w:rFonts w:ascii="Arial" w:hAnsi="Arial" w:cs="Arial"/>
          <w:b/>
          <w:sz w:val="28"/>
          <w:szCs w:val="28"/>
        </w:rPr>
      </w:pPr>
    </w:p>
    <w:p w:rsidR="00E50168" w:rsidRDefault="00E50168" w:rsidP="00C653B9">
      <w:pPr>
        <w:jc w:val="both"/>
        <w:rPr>
          <w:rFonts w:ascii="Arial" w:hAnsi="Arial" w:cs="Arial"/>
          <w:b/>
          <w:sz w:val="28"/>
          <w:szCs w:val="28"/>
        </w:rPr>
      </w:pPr>
    </w:p>
    <w:p w:rsidR="00E50168" w:rsidRDefault="00E50168" w:rsidP="00C653B9">
      <w:pPr>
        <w:jc w:val="both"/>
        <w:rPr>
          <w:rFonts w:ascii="Arial" w:hAnsi="Arial" w:cs="Arial"/>
          <w:b/>
          <w:sz w:val="28"/>
          <w:szCs w:val="28"/>
        </w:rPr>
      </w:pPr>
    </w:p>
    <w:p w:rsidR="00E50168" w:rsidRDefault="00E50168" w:rsidP="00C653B9">
      <w:pPr>
        <w:jc w:val="both"/>
        <w:rPr>
          <w:rFonts w:ascii="Arial" w:hAnsi="Arial" w:cs="Arial"/>
          <w:b/>
          <w:sz w:val="28"/>
          <w:szCs w:val="28"/>
        </w:rPr>
      </w:pPr>
    </w:p>
    <w:p w:rsidR="00C653B9" w:rsidRPr="008D4540" w:rsidRDefault="008D4540" w:rsidP="00C653B9">
      <w:pPr>
        <w:jc w:val="both"/>
        <w:rPr>
          <w:rFonts w:ascii="Arial" w:hAnsi="Arial" w:cs="Arial"/>
          <w:b/>
          <w:sz w:val="28"/>
          <w:szCs w:val="28"/>
          <w:lang w:val="en-US"/>
        </w:rPr>
      </w:pPr>
      <w:r>
        <w:rPr>
          <w:rFonts w:ascii="Arial" w:hAnsi="Arial" w:cs="Arial"/>
          <w:b/>
          <w:sz w:val="28"/>
          <w:szCs w:val="28"/>
        </w:rPr>
        <w:lastRenderedPageBreak/>
        <w:t>Komputer</w:t>
      </w:r>
      <w:r w:rsidR="00C653B9" w:rsidRPr="008D4540">
        <w:rPr>
          <w:rFonts w:ascii="Arial" w:hAnsi="Arial" w:cs="Arial"/>
          <w:b/>
          <w:sz w:val="28"/>
          <w:szCs w:val="28"/>
          <w:lang w:val="en-US"/>
        </w:rPr>
        <w:t xml:space="preserve"> </w:t>
      </w:r>
      <w:proofErr w:type="spellStart"/>
      <w:r w:rsidR="00C653B9" w:rsidRPr="008D4540">
        <w:rPr>
          <w:rFonts w:ascii="Arial" w:hAnsi="Arial" w:cs="Arial"/>
          <w:b/>
          <w:sz w:val="28"/>
          <w:szCs w:val="28"/>
          <w:lang w:val="en-US"/>
        </w:rPr>
        <w:t>typu</w:t>
      </w:r>
      <w:proofErr w:type="spellEnd"/>
      <w:r w:rsidR="00C653B9" w:rsidRPr="008D4540">
        <w:rPr>
          <w:rFonts w:ascii="Arial" w:hAnsi="Arial" w:cs="Arial"/>
          <w:b/>
          <w:sz w:val="28"/>
          <w:szCs w:val="28"/>
          <w:lang w:val="en-US"/>
        </w:rPr>
        <w:t xml:space="preserve"> All In One - 1</w:t>
      </w:r>
      <w:bookmarkStart w:id="0" w:name="_GoBack"/>
      <w:bookmarkEnd w:id="0"/>
      <w:r w:rsidR="00C653B9" w:rsidRPr="008D4540">
        <w:rPr>
          <w:rFonts w:ascii="Arial" w:hAnsi="Arial" w:cs="Arial"/>
          <w:b/>
          <w:sz w:val="28"/>
          <w:szCs w:val="28"/>
          <w:lang w:val="en-US"/>
        </w:rPr>
        <w:t xml:space="preserve"> </w:t>
      </w:r>
      <w:proofErr w:type="spellStart"/>
      <w:r w:rsidR="00C653B9" w:rsidRPr="008D4540">
        <w:rPr>
          <w:rFonts w:ascii="Arial" w:hAnsi="Arial" w:cs="Arial"/>
          <w:b/>
          <w:sz w:val="28"/>
          <w:szCs w:val="28"/>
          <w:lang w:val="en-US"/>
        </w:rPr>
        <w:t>szt</w:t>
      </w:r>
      <w:proofErr w:type="spellEnd"/>
      <w:r w:rsidR="00C653B9" w:rsidRPr="008D4540">
        <w:rPr>
          <w:rFonts w:ascii="Arial" w:hAnsi="Arial" w:cs="Arial"/>
          <w:b/>
          <w:sz w:val="28"/>
          <w:szCs w:val="28"/>
          <w:lang w:val="en-US"/>
        </w:rPr>
        <w:t>.</w:t>
      </w:r>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4"/>
        <w:gridCol w:w="9072"/>
      </w:tblGrid>
      <w:tr w:rsidR="002633FB" w:rsidRPr="004D498B" w:rsidTr="002633FB">
        <w:trPr>
          <w:trHeight w:val="283"/>
        </w:trPr>
        <w:tc>
          <w:tcPr>
            <w:tcW w:w="1844" w:type="dxa"/>
            <w:shd w:val="clear" w:color="auto" w:fill="auto"/>
          </w:tcPr>
          <w:p w:rsidR="008F7B64" w:rsidRPr="00400892" w:rsidRDefault="008F7B64" w:rsidP="00651781">
            <w:pPr>
              <w:spacing w:after="0" w:line="240" w:lineRule="auto"/>
              <w:jc w:val="center"/>
              <w:rPr>
                <w:rFonts w:ascii="Arial" w:hAnsi="Arial" w:cs="Arial"/>
                <w:b/>
                <w:sz w:val="20"/>
                <w:szCs w:val="20"/>
              </w:rPr>
            </w:pPr>
            <w:r w:rsidRPr="00400892">
              <w:rPr>
                <w:rFonts w:ascii="Arial" w:hAnsi="Arial" w:cs="Arial"/>
                <w:b/>
                <w:sz w:val="20"/>
                <w:szCs w:val="20"/>
              </w:rPr>
              <w:t>Nazwa komponentu</w:t>
            </w:r>
          </w:p>
        </w:tc>
        <w:tc>
          <w:tcPr>
            <w:tcW w:w="9072" w:type="dxa"/>
            <w:shd w:val="clear" w:color="auto" w:fill="auto"/>
          </w:tcPr>
          <w:p w:rsidR="008F7B64" w:rsidRPr="00400892" w:rsidRDefault="008B6E8A" w:rsidP="00651781">
            <w:pPr>
              <w:spacing w:after="0" w:line="240" w:lineRule="auto"/>
              <w:jc w:val="center"/>
              <w:rPr>
                <w:rFonts w:ascii="Arial" w:hAnsi="Arial" w:cs="Arial"/>
                <w:b/>
                <w:sz w:val="20"/>
                <w:szCs w:val="20"/>
              </w:rPr>
            </w:pPr>
            <w:r w:rsidRPr="00400892">
              <w:rPr>
                <w:rFonts w:ascii="Arial" w:hAnsi="Arial" w:cs="Arial"/>
                <w:b/>
                <w:sz w:val="20"/>
                <w:szCs w:val="20"/>
              </w:rPr>
              <w:t>Wymagane</w:t>
            </w:r>
            <w:r w:rsidR="008F7B64" w:rsidRPr="00400892">
              <w:rPr>
                <w:rFonts w:ascii="Arial" w:hAnsi="Arial" w:cs="Arial"/>
                <w:b/>
                <w:sz w:val="20"/>
                <w:szCs w:val="20"/>
              </w:rPr>
              <w:t xml:space="preserve"> parametry techniczne komputerów</w:t>
            </w:r>
          </w:p>
        </w:tc>
      </w:tr>
      <w:tr w:rsidR="002633FB" w:rsidRPr="004D498B" w:rsidTr="002633FB">
        <w:tc>
          <w:tcPr>
            <w:tcW w:w="1844" w:type="dxa"/>
            <w:shd w:val="clear" w:color="auto" w:fill="auto"/>
          </w:tcPr>
          <w:p w:rsidR="008F7B64" w:rsidRPr="00400892" w:rsidRDefault="002633FB" w:rsidP="00651781">
            <w:pPr>
              <w:spacing w:after="0" w:line="240" w:lineRule="auto"/>
              <w:jc w:val="center"/>
              <w:rPr>
                <w:rFonts w:ascii="Arial" w:hAnsi="Arial" w:cs="Arial"/>
                <w:b/>
                <w:sz w:val="20"/>
                <w:szCs w:val="20"/>
              </w:rPr>
            </w:pPr>
            <w:r w:rsidRPr="00400892">
              <w:rPr>
                <w:rFonts w:ascii="Arial" w:hAnsi="Arial" w:cs="Arial"/>
                <w:b/>
                <w:sz w:val="20"/>
                <w:szCs w:val="20"/>
              </w:rPr>
              <w:t>Typ</w:t>
            </w:r>
          </w:p>
        </w:tc>
        <w:tc>
          <w:tcPr>
            <w:tcW w:w="9072" w:type="dxa"/>
            <w:shd w:val="clear" w:color="auto" w:fill="auto"/>
          </w:tcPr>
          <w:p w:rsidR="008F7B64" w:rsidRPr="00400892" w:rsidRDefault="008F7B64" w:rsidP="002633FB">
            <w:pPr>
              <w:spacing w:after="0" w:line="240" w:lineRule="auto"/>
              <w:rPr>
                <w:rFonts w:ascii="Arial" w:hAnsi="Arial" w:cs="Arial"/>
                <w:bCs/>
                <w:sz w:val="20"/>
                <w:szCs w:val="20"/>
              </w:rPr>
            </w:pPr>
            <w:r w:rsidRPr="00400892">
              <w:rPr>
                <w:rFonts w:ascii="Arial" w:hAnsi="Arial" w:cs="Arial"/>
                <w:bCs/>
                <w:sz w:val="20"/>
                <w:szCs w:val="20"/>
              </w:rPr>
              <w:t xml:space="preserve">Komputer stacjonarny. Typu All </w:t>
            </w:r>
            <w:proofErr w:type="spellStart"/>
            <w:r w:rsidRPr="00400892">
              <w:rPr>
                <w:rFonts w:ascii="Arial" w:hAnsi="Arial" w:cs="Arial"/>
                <w:bCs/>
                <w:sz w:val="20"/>
                <w:szCs w:val="20"/>
              </w:rPr>
              <w:t>in</w:t>
            </w:r>
            <w:proofErr w:type="spellEnd"/>
            <w:r w:rsidRPr="00400892">
              <w:rPr>
                <w:rFonts w:ascii="Arial" w:hAnsi="Arial" w:cs="Arial"/>
                <w:bCs/>
                <w:sz w:val="20"/>
                <w:szCs w:val="20"/>
              </w:rPr>
              <w:t xml:space="preserve"> One, komputer wbudowany w monitor.</w:t>
            </w:r>
            <w:r w:rsidR="00400892" w:rsidRPr="00432ED9">
              <w:rPr>
                <w:rFonts w:ascii="Arial" w:hAnsi="Arial" w:cs="Arial"/>
                <w:bCs/>
                <w:sz w:val="20"/>
              </w:rPr>
              <w:t xml:space="preserve"> </w:t>
            </w:r>
            <w:r w:rsidR="00400892">
              <w:rPr>
                <w:rFonts w:ascii="Arial" w:hAnsi="Arial" w:cs="Arial"/>
                <w:bCs/>
                <w:sz w:val="20"/>
              </w:rPr>
              <w:t xml:space="preserve"> </w:t>
            </w:r>
            <w:r w:rsidR="00400892" w:rsidRPr="00432ED9">
              <w:rPr>
                <w:rFonts w:ascii="Arial" w:hAnsi="Arial" w:cs="Arial"/>
                <w:bCs/>
                <w:sz w:val="20"/>
              </w:rPr>
              <w:t>W ofercie wymagane jest podanie modelu producenta komputera.</w:t>
            </w:r>
          </w:p>
        </w:tc>
      </w:tr>
      <w:tr w:rsidR="002633FB" w:rsidRPr="004D498B" w:rsidTr="002633FB">
        <w:tc>
          <w:tcPr>
            <w:tcW w:w="1844" w:type="dxa"/>
            <w:shd w:val="clear" w:color="auto" w:fill="auto"/>
          </w:tcPr>
          <w:p w:rsidR="008F7B64" w:rsidRPr="00400892" w:rsidRDefault="008F7B64" w:rsidP="00651781">
            <w:pPr>
              <w:spacing w:after="0" w:line="240" w:lineRule="auto"/>
              <w:jc w:val="center"/>
              <w:rPr>
                <w:rFonts w:ascii="Arial" w:hAnsi="Arial" w:cs="Arial"/>
                <w:sz w:val="20"/>
                <w:szCs w:val="20"/>
              </w:rPr>
            </w:pPr>
            <w:r w:rsidRPr="00400892">
              <w:rPr>
                <w:rFonts w:ascii="Arial" w:hAnsi="Arial" w:cs="Arial"/>
                <w:sz w:val="20"/>
                <w:szCs w:val="20"/>
              </w:rPr>
              <w:t>Zastosowanie</w:t>
            </w:r>
          </w:p>
        </w:tc>
        <w:tc>
          <w:tcPr>
            <w:tcW w:w="9072" w:type="dxa"/>
            <w:shd w:val="clear" w:color="auto" w:fill="auto"/>
          </w:tcPr>
          <w:p w:rsidR="008F7B64" w:rsidRPr="00400892" w:rsidRDefault="00400892" w:rsidP="002633FB">
            <w:pPr>
              <w:spacing w:after="0" w:line="240" w:lineRule="auto"/>
              <w:rPr>
                <w:rFonts w:ascii="Arial" w:hAnsi="Arial" w:cs="Arial"/>
                <w:bCs/>
                <w:sz w:val="20"/>
                <w:szCs w:val="20"/>
              </w:rPr>
            </w:pPr>
            <w:r w:rsidRPr="00432ED9">
              <w:rPr>
                <w:rFonts w:ascii="Arial" w:hAnsi="Arial" w:cs="Arial"/>
                <w:bCs/>
                <w:sz w:val="20"/>
              </w:rPr>
              <w:t xml:space="preserve">Komputer będzie wykorzystywany dla potrzeb </w:t>
            </w:r>
            <w:proofErr w:type="spellStart"/>
            <w:r w:rsidRPr="00432ED9">
              <w:rPr>
                <w:rFonts w:ascii="Arial" w:hAnsi="Arial" w:cs="Arial"/>
                <w:bCs/>
                <w:sz w:val="20"/>
              </w:rPr>
              <w:t>aplikacji</w:t>
            </w:r>
            <w:proofErr w:type="spellEnd"/>
            <w:r w:rsidRPr="00432ED9">
              <w:rPr>
                <w:rFonts w:ascii="Arial" w:hAnsi="Arial" w:cs="Arial"/>
                <w:bCs/>
                <w:sz w:val="20"/>
              </w:rPr>
              <w:t xml:space="preserve"> biurowych, </w:t>
            </w:r>
            <w:proofErr w:type="spellStart"/>
            <w:r w:rsidRPr="00432ED9">
              <w:rPr>
                <w:rFonts w:ascii="Arial" w:hAnsi="Arial" w:cs="Arial"/>
                <w:bCs/>
                <w:sz w:val="20"/>
              </w:rPr>
              <w:t>aplikacji</w:t>
            </w:r>
            <w:proofErr w:type="spellEnd"/>
            <w:r w:rsidRPr="00432ED9">
              <w:rPr>
                <w:rFonts w:ascii="Arial" w:hAnsi="Arial" w:cs="Arial"/>
                <w:bCs/>
                <w:sz w:val="20"/>
              </w:rPr>
              <w:t xml:space="preserve"> edukacyjnych, </w:t>
            </w:r>
            <w:proofErr w:type="spellStart"/>
            <w:r w:rsidRPr="00432ED9">
              <w:rPr>
                <w:rFonts w:ascii="Arial" w:hAnsi="Arial" w:cs="Arial"/>
                <w:bCs/>
                <w:sz w:val="20"/>
              </w:rPr>
              <w:t>aplikacji</w:t>
            </w:r>
            <w:proofErr w:type="spellEnd"/>
            <w:r w:rsidRPr="00432ED9">
              <w:rPr>
                <w:rFonts w:ascii="Arial" w:hAnsi="Arial" w:cs="Arial"/>
                <w:bCs/>
                <w:sz w:val="20"/>
              </w:rPr>
              <w:t xml:space="preserve"> obliczeniowych, dostępu do Internetu oraz poczty elektronicznej, jako lokalna baza danych, stacja programistyczna</w:t>
            </w:r>
          </w:p>
        </w:tc>
      </w:tr>
      <w:tr w:rsidR="004C5A73" w:rsidRPr="004D498B" w:rsidTr="002633FB">
        <w:tc>
          <w:tcPr>
            <w:tcW w:w="1844" w:type="dxa"/>
            <w:shd w:val="clear" w:color="auto" w:fill="auto"/>
          </w:tcPr>
          <w:p w:rsidR="004C5A73" w:rsidRPr="00400892" w:rsidRDefault="004C5A73" w:rsidP="00651781">
            <w:pPr>
              <w:spacing w:after="0" w:line="240" w:lineRule="auto"/>
              <w:jc w:val="center"/>
              <w:rPr>
                <w:rFonts w:ascii="Arial" w:hAnsi="Arial" w:cs="Arial"/>
                <w:sz w:val="20"/>
                <w:szCs w:val="20"/>
              </w:rPr>
            </w:pPr>
            <w:r w:rsidRPr="00400892">
              <w:rPr>
                <w:rFonts w:ascii="Arial" w:hAnsi="Arial" w:cs="Arial"/>
                <w:sz w:val="20"/>
                <w:szCs w:val="20"/>
              </w:rPr>
              <w:t>Procesor</w:t>
            </w:r>
          </w:p>
        </w:tc>
        <w:tc>
          <w:tcPr>
            <w:tcW w:w="9072" w:type="dxa"/>
            <w:shd w:val="clear" w:color="auto" w:fill="auto"/>
          </w:tcPr>
          <w:p w:rsidR="004C5A73" w:rsidRPr="00400892" w:rsidRDefault="004C5A73" w:rsidP="00311A40">
            <w:pPr>
              <w:spacing w:after="0" w:line="240" w:lineRule="auto"/>
              <w:rPr>
                <w:rFonts w:ascii="Arial" w:hAnsi="Arial" w:cs="Arial"/>
                <w:bCs/>
                <w:sz w:val="20"/>
                <w:szCs w:val="20"/>
              </w:rPr>
            </w:pPr>
            <w:r w:rsidRPr="00400892">
              <w:rPr>
                <w:rFonts w:ascii="Arial" w:hAnsi="Arial" w:cs="Arial"/>
                <w:bCs/>
                <w:sz w:val="20"/>
                <w:szCs w:val="20"/>
              </w:rPr>
              <w:t xml:space="preserve">Procesor dedykowany do pracy w komputerach stacjonarnych, TDP wynoszące min. 65W. Procesor osiągający w teście </w:t>
            </w:r>
            <w:proofErr w:type="spellStart"/>
            <w:r w:rsidRPr="00400892">
              <w:rPr>
                <w:rFonts w:ascii="Arial" w:hAnsi="Arial" w:cs="Arial"/>
                <w:bCs/>
                <w:sz w:val="20"/>
                <w:szCs w:val="20"/>
              </w:rPr>
              <w:t>Passmark</w:t>
            </w:r>
            <w:proofErr w:type="spellEnd"/>
            <w:r w:rsidRPr="00400892">
              <w:rPr>
                <w:rFonts w:ascii="Arial" w:hAnsi="Arial" w:cs="Arial"/>
                <w:bCs/>
                <w:sz w:val="20"/>
                <w:szCs w:val="20"/>
              </w:rPr>
              <w:t xml:space="preserve"> CPU Mark, w kategorii </w:t>
            </w:r>
            <w:proofErr w:type="spellStart"/>
            <w:r w:rsidRPr="00400892">
              <w:rPr>
                <w:rFonts w:ascii="Arial" w:hAnsi="Arial" w:cs="Arial"/>
                <w:bCs/>
                <w:sz w:val="20"/>
                <w:szCs w:val="20"/>
              </w:rPr>
              <w:t>Average</w:t>
            </w:r>
            <w:proofErr w:type="spellEnd"/>
            <w:r w:rsidRPr="00400892">
              <w:rPr>
                <w:rFonts w:ascii="Arial" w:hAnsi="Arial" w:cs="Arial"/>
                <w:bCs/>
                <w:sz w:val="20"/>
                <w:szCs w:val="20"/>
              </w:rPr>
              <w:t xml:space="preserve"> CPU Mark wynik co najmniej </w:t>
            </w:r>
            <w:r w:rsidR="00311A40" w:rsidRPr="00400892">
              <w:rPr>
                <w:rFonts w:ascii="Arial" w:hAnsi="Arial" w:cs="Arial"/>
                <w:bCs/>
                <w:sz w:val="20"/>
                <w:szCs w:val="20"/>
              </w:rPr>
              <w:t>17400</w:t>
            </w:r>
            <w:r w:rsidRPr="00400892">
              <w:rPr>
                <w:rFonts w:ascii="Arial" w:hAnsi="Arial" w:cs="Arial"/>
                <w:bCs/>
                <w:sz w:val="20"/>
                <w:szCs w:val="20"/>
              </w:rPr>
              <w:t xml:space="preserve"> pkt. według wyników opublikowanych na stronie http://www.cpubenchmark.net </w:t>
            </w:r>
          </w:p>
        </w:tc>
      </w:tr>
      <w:tr w:rsidR="004C5A73" w:rsidRPr="004D498B" w:rsidTr="002633FB">
        <w:tc>
          <w:tcPr>
            <w:tcW w:w="1844" w:type="dxa"/>
            <w:shd w:val="clear" w:color="auto" w:fill="auto"/>
          </w:tcPr>
          <w:p w:rsidR="004C5A73" w:rsidRPr="00400892" w:rsidRDefault="004C5A73" w:rsidP="00651781">
            <w:pPr>
              <w:spacing w:after="0" w:line="240" w:lineRule="auto"/>
              <w:jc w:val="center"/>
              <w:rPr>
                <w:rFonts w:ascii="Arial" w:hAnsi="Arial" w:cs="Arial"/>
                <w:sz w:val="20"/>
                <w:szCs w:val="20"/>
              </w:rPr>
            </w:pPr>
            <w:r w:rsidRPr="00400892">
              <w:rPr>
                <w:rFonts w:ascii="Arial" w:hAnsi="Arial" w:cs="Arial"/>
                <w:sz w:val="20"/>
                <w:szCs w:val="20"/>
              </w:rPr>
              <w:t>Pamięć RAM</w:t>
            </w:r>
          </w:p>
        </w:tc>
        <w:tc>
          <w:tcPr>
            <w:tcW w:w="9072" w:type="dxa"/>
            <w:shd w:val="clear" w:color="auto" w:fill="auto"/>
          </w:tcPr>
          <w:p w:rsidR="004C5A73" w:rsidRPr="00400892" w:rsidRDefault="009153C9" w:rsidP="004C5A73">
            <w:pPr>
              <w:spacing w:after="0" w:line="240" w:lineRule="auto"/>
              <w:rPr>
                <w:rFonts w:ascii="Arial" w:hAnsi="Arial" w:cs="Arial"/>
                <w:b/>
                <w:sz w:val="20"/>
                <w:szCs w:val="20"/>
              </w:rPr>
            </w:pPr>
            <w:r w:rsidRPr="00400892">
              <w:rPr>
                <w:rFonts w:ascii="Arial" w:hAnsi="Arial" w:cs="Arial"/>
                <w:bCs/>
                <w:sz w:val="20"/>
                <w:szCs w:val="20"/>
              </w:rPr>
              <w:t>32GB DDR4 2666MHz</w:t>
            </w:r>
            <w:r w:rsidR="004C5A73" w:rsidRPr="00400892">
              <w:rPr>
                <w:rFonts w:ascii="Arial" w:hAnsi="Arial" w:cs="Arial"/>
                <w:bCs/>
                <w:sz w:val="20"/>
                <w:szCs w:val="20"/>
              </w:rPr>
              <w:t xml:space="preserve">. Możliwość rozbudowy do min 64GB. </w:t>
            </w:r>
          </w:p>
          <w:p w:rsidR="004C5A73" w:rsidRPr="00400892" w:rsidRDefault="004C5A73" w:rsidP="004C5A73">
            <w:pPr>
              <w:spacing w:after="0" w:line="240" w:lineRule="auto"/>
              <w:rPr>
                <w:rFonts w:ascii="Arial" w:hAnsi="Arial" w:cs="Arial"/>
                <w:bCs/>
                <w:sz w:val="20"/>
                <w:szCs w:val="20"/>
              </w:rPr>
            </w:pPr>
          </w:p>
        </w:tc>
      </w:tr>
      <w:tr w:rsidR="004C5A73" w:rsidRPr="004D498B" w:rsidTr="002633FB">
        <w:tc>
          <w:tcPr>
            <w:tcW w:w="1844" w:type="dxa"/>
            <w:shd w:val="clear" w:color="auto" w:fill="auto"/>
          </w:tcPr>
          <w:p w:rsidR="004C5A73" w:rsidRPr="00400892" w:rsidRDefault="004C5A73" w:rsidP="00651781">
            <w:pPr>
              <w:spacing w:after="0" w:line="240" w:lineRule="auto"/>
              <w:jc w:val="center"/>
              <w:rPr>
                <w:rFonts w:ascii="Arial" w:hAnsi="Arial" w:cs="Arial"/>
                <w:sz w:val="20"/>
                <w:szCs w:val="20"/>
              </w:rPr>
            </w:pPr>
            <w:r w:rsidRPr="00400892">
              <w:rPr>
                <w:rFonts w:ascii="Arial" w:hAnsi="Arial" w:cs="Arial"/>
                <w:sz w:val="20"/>
                <w:szCs w:val="20"/>
              </w:rPr>
              <w:t>Pamięć masowa</w:t>
            </w:r>
          </w:p>
        </w:tc>
        <w:tc>
          <w:tcPr>
            <w:tcW w:w="9072" w:type="dxa"/>
            <w:shd w:val="clear" w:color="auto" w:fill="auto"/>
          </w:tcPr>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 xml:space="preserve">Dysk M.2 </w:t>
            </w:r>
            <w:proofErr w:type="spellStart"/>
            <w:r w:rsidRPr="00400892">
              <w:rPr>
                <w:rFonts w:ascii="Arial" w:hAnsi="Arial" w:cs="Arial"/>
                <w:bCs/>
                <w:sz w:val="20"/>
                <w:szCs w:val="20"/>
              </w:rPr>
              <w:t>SSD</w:t>
            </w:r>
            <w:proofErr w:type="spellEnd"/>
            <w:r w:rsidRPr="00400892">
              <w:rPr>
                <w:rFonts w:ascii="Arial" w:hAnsi="Arial" w:cs="Arial"/>
                <w:bCs/>
                <w:sz w:val="20"/>
                <w:szCs w:val="20"/>
              </w:rPr>
              <w:t xml:space="preserve"> </w:t>
            </w:r>
            <w:r w:rsidR="009153C9" w:rsidRPr="00400892">
              <w:rPr>
                <w:rFonts w:ascii="Arial" w:hAnsi="Arial" w:cs="Arial"/>
                <w:bCs/>
                <w:sz w:val="20"/>
                <w:szCs w:val="20"/>
              </w:rPr>
              <w:t>256</w:t>
            </w:r>
            <w:r w:rsidRPr="00400892">
              <w:rPr>
                <w:rFonts w:ascii="Arial" w:hAnsi="Arial" w:cs="Arial"/>
                <w:bCs/>
                <w:sz w:val="20"/>
                <w:szCs w:val="20"/>
              </w:rPr>
              <w:t xml:space="preserve">GB </w:t>
            </w:r>
            <w:proofErr w:type="spellStart"/>
            <w:r w:rsidRPr="00400892">
              <w:rPr>
                <w:rFonts w:ascii="Arial" w:hAnsi="Arial" w:cs="Arial"/>
                <w:bCs/>
                <w:sz w:val="20"/>
                <w:szCs w:val="20"/>
              </w:rPr>
              <w:t>PCIe</w:t>
            </w:r>
            <w:proofErr w:type="spellEnd"/>
            <w:r w:rsidRPr="00400892">
              <w:rPr>
                <w:rFonts w:ascii="Arial" w:hAnsi="Arial" w:cs="Arial"/>
                <w:bCs/>
                <w:sz w:val="20"/>
                <w:szCs w:val="20"/>
              </w:rPr>
              <w:t xml:space="preserve"> </w:t>
            </w:r>
            <w:proofErr w:type="spellStart"/>
            <w:r w:rsidRPr="00400892">
              <w:rPr>
                <w:rFonts w:ascii="Arial" w:hAnsi="Arial" w:cs="Arial"/>
                <w:bCs/>
                <w:sz w:val="20"/>
                <w:szCs w:val="20"/>
              </w:rPr>
              <w:t>NVMe</w:t>
            </w:r>
            <w:proofErr w:type="spellEnd"/>
          </w:p>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 xml:space="preserve">Obudowa musi </w:t>
            </w:r>
            <w:r w:rsidR="009153C9" w:rsidRPr="00400892">
              <w:rPr>
                <w:rFonts w:ascii="Arial" w:hAnsi="Arial" w:cs="Arial"/>
                <w:bCs/>
                <w:sz w:val="20"/>
                <w:szCs w:val="20"/>
              </w:rPr>
              <w:t>umożliwiać</w:t>
            </w:r>
            <w:r w:rsidRPr="00400892">
              <w:rPr>
                <w:rFonts w:ascii="Arial" w:hAnsi="Arial" w:cs="Arial"/>
                <w:bCs/>
                <w:sz w:val="20"/>
                <w:szCs w:val="20"/>
              </w:rPr>
              <w:t xml:space="preserve"> montaż dodatkowego dysku 2.5”. </w:t>
            </w:r>
          </w:p>
        </w:tc>
      </w:tr>
      <w:tr w:rsidR="004C5A73" w:rsidRPr="004D498B" w:rsidTr="002633FB">
        <w:tc>
          <w:tcPr>
            <w:tcW w:w="1844" w:type="dxa"/>
            <w:shd w:val="clear" w:color="auto" w:fill="auto"/>
          </w:tcPr>
          <w:p w:rsidR="004C5A73" w:rsidRPr="00400892" w:rsidRDefault="004C5A73" w:rsidP="00651781">
            <w:pPr>
              <w:spacing w:after="0" w:line="240" w:lineRule="auto"/>
              <w:jc w:val="center"/>
              <w:rPr>
                <w:rFonts w:ascii="Arial" w:hAnsi="Arial" w:cs="Arial"/>
                <w:sz w:val="20"/>
                <w:szCs w:val="20"/>
              </w:rPr>
            </w:pPr>
            <w:r w:rsidRPr="00400892">
              <w:rPr>
                <w:rFonts w:ascii="Arial" w:hAnsi="Arial" w:cs="Arial"/>
                <w:sz w:val="20"/>
                <w:szCs w:val="20"/>
              </w:rPr>
              <w:t>Wydajność grafiki</w:t>
            </w:r>
          </w:p>
        </w:tc>
        <w:tc>
          <w:tcPr>
            <w:tcW w:w="9072" w:type="dxa"/>
            <w:shd w:val="clear" w:color="auto" w:fill="auto"/>
          </w:tcPr>
          <w:p w:rsidR="004C5A73" w:rsidRPr="00400892" w:rsidRDefault="004C5A73" w:rsidP="00311A40">
            <w:pPr>
              <w:spacing w:after="0" w:line="240" w:lineRule="auto"/>
              <w:rPr>
                <w:rFonts w:ascii="Arial" w:hAnsi="Arial" w:cs="Arial"/>
                <w:b/>
                <w:color w:val="FF0000"/>
                <w:sz w:val="20"/>
                <w:szCs w:val="20"/>
              </w:rPr>
            </w:pPr>
            <w:r w:rsidRPr="00400892">
              <w:rPr>
                <w:rFonts w:ascii="Arial" w:hAnsi="Arial" w:cs="Arial"/>
                <w:bCs/>
                <w:sz w:val="20"/>
                <w:szCs w:val="20"/>
              </w:rPr>
              <w:t xml:space="preserve">Karta graficzna </w:t>
            </w:r>
            <w:r w:rsidR="009153C9" w:rsidRPr="00400892">
              <w:rPr>
                <w:rFonts w:ascii="Arial" w:hAnsi="Arial" w:cs="Arial"/>
                <w:bCs/>
                <w:sz w:val="20"/>
                <w:szCs w:val="20"/>
              </w:rPr>
              <w:t>osiągająca</w:t>
            </w:r>
            <w:r w:rsidRPr="00400892">
              <w:rPr>
                <w:rFonts w:ascii="Arial" w:hAnsi="Arial" w:cs="Arial"/>
                <w:bCs/>
                <w:sz w:val="20"/>
                <w:szCs w:val="20"/>
              </w:rPr>
              <w:t xml:space="preserve"> w teście </w:t>
            </w:r>
            <w:proofErr w:type="spellStart"/>
            <w:r w:rsidRPr="00400892">
              <w:rPr>
                <w:rFonts w:ascii="Arial" w:hAnsi="Arial" w:cs="Arial"/>
                <w:bCs/>
                <w:sz w:val="20"/>
                <w:szCs w:val="20"/>
              </w:rPr>
              <w:t>Passmark</w:t>
            </w:r>
            <w:proofErr w:type="spellEnd"/>
            <w:r w:rsidRPr="00400892">
              <w:rPr>
                <w:rFonts w:ascii="Arial" w:hAnsi="Arial" w:cs="Arial"/>
                <w:bCs/>
                <w:sz w:val="20"/>
                <w:szCs w:val="20"/>
              </w:rPr>
              <w:t xml:space="preserve"> G3D Mark, w </w:t>
            </w:r>
            <w:r w:rsidR="009153C9" w:rsidRPr="00400892">
              <w:rPr>
                <w:rFonts w:ascii="Arial" w:hAnsi="Arial" w:cs="Arial"/>
                <w:bCs/>
                <w:sz w:val="20"/>
                <w:szCs w:val="20"/>
              </w:rPr>
              <w:t>kategorii</w:t>
            </w:r>
            <w:r w:rsidRPr="00400892">
              <w:rPr>
                <w:rFonts w:ascii="Arial" w:hAnsi="Arial" w:cs="Arial"/>
                <w:bCs/>
                <w:sz w:val="20"/>
                <w:szCs w:val="20"/>
              </w:rPr>
              <w:t xml:space="preserve"> </w:t>
            </w:r>
            <w:proofErr w:type="spellStart"/>
            <w:r w:rsidRPr="00400892">
              <w:rPr>
                <w:rFonts w:ascii="Arial" w:hAnsi="Arial" w:cs="Arial"/>
                <w:bCs/>
                <w:sz w:val="20"/>
                <w:szCs w:val="20"/>
              </w:rPr>
              <w:t>Average</w:t>
            </w:r>
            <w:proofErr w:type="spellEnd"/>
            <w:r w:rsidRPr="00400892">
              <w:rPr>
                <w:rFonts w:ascii="Arial" w:hAnsi="Arial" w:cs="Arial"/>
                <w:bCs/>
                <w:sz w:val="20"/>
                <w:szCs w:val="20"/>
              </w:rPr>
              <w:t xml:space="preserve"> G3D Mark wynik co najmniej </w:t>
            </w:r>
            <w:r w:rsidR="00311A40" w:rsidRPr="00400892">
              <w:rPr>
                <w:rFonts w:ascii="Arial" w:hAnsi="Arial" w:cs="Arial"/>
                <w:bCs/>
                <w:sz w:val="20"/>
                <w:szCs w:val="20"/>
              </w:rPr>
              <w:t>7700</w:t>
            </w:r>
            <w:r w:rsidRPr="00400892">
              <w:rPr>
                <w:rFonts w:ascii="Arial" w:hAnsi="Arial" w:cs="Arial"/>
                <w:bCs/>
                <w:sz w:val="20"/>
                <w:szCs w:val="20"/>
              </w:rPr>
              <w:t xml:space="preserve"> pkt. według wyników opublikowanych na stronie https://www.videocardbenchmark.net</w:t>
            </w:r>
          </w:p>
        </w:tc>
      </w:tr>
      <w:tr w:rsidR="004C5A73" w:rsidRPr="004D498B" w:rsidTr="002633FB">
        <w:tc>
          <w:tcPr>
            <w:tcW w:w="1844" w:type="dxa"/>
            <w:shd w:val="clear" w:color="auto" w:fill="auto"/>
          </w:tcPr>
          <w:p w:rsidR="004C5A73" w:rsidRPr="00400892" w:rsidRDefault="004C5A73" w:rsidP="00651781">
            <w:pPr>
              <w:spacing w:after="0" w:line="240" w:lineRule="auto"/>
              <w:jc w:val="center"/>
              <w:rPr>
                <w:rFonts w:ascii="Arial" w:hAnsi="Arial" w:cs="Arial"/>
                <w:sz w:val="20"/>
                <w:szCs w:val="20"/>
              </w:rPr>
            </w:pPr>
            <w:r w:rsidRPr="00400892">
              <w:rPr>
                <w:rFonts w:ascii="Arial" w:hAnsi="Arial" w:cs="Arial"/>
                <w:sz w:val="20"/>
                <w:szCs w:val="20"/>
              </w:rPr>
              <w:t>Matryca</w:t>
            </w:r>
          </w:p>
        </w:tc>
        <w:tc>
          <w:tcPr>
            <w:tcW w:w="9072" w:type="dxa"/>
            <w:shd w:val="clear" w:color="auto" w:fill="auto"/>
          </w:tcPr>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Matryca FHD (1920 x 1080) w rozmiarze min. 2</w:t>
            </w:r>
            <w:r w:rsidR="005A63A7" w:rsidRPr="00400892">
              <w:rPr>
                <w:rFonts w:ascii="Arial" w:hAnsi="Arial" w:cs="Arial"/>
                <w:bCs/>
                <w:sz w:val="20"/>
                <w:szCs w:val="20"/>
              </w:rPr>
              <w:t>7</w:t>
            </w:r>
            <w:r w:rsidRPr="00400892">
              <w:rPr>
                <w:rFonts w:ascii="Arial" w:hAnsi="Arial" w:cs="Arial"/>
                <w:bCs/>
                <w:sz w:val="20"/>
                <w:szCs w:val="20"/>
              </w:rPr>
              <w:t>”, z powłoką przeciwodblaskową o parametrach nie gorszych niż:</w:t>
            </w:r>
          </w:p>
          <w:p w:rsidR="004C5A73" w:rsidRPr="00400892" w:rsidRDefault="004C5A73" w:rsidP="004C5A73">
            <w:pPr>
              <w:numPr>
                <w:ilvl w:val="0"/>
                <w:numId w:val="12"/>
              </w:numPr>
              <w:spacing w:after="0" w:line="240" w:lineRule="auto"/>
              <w:rPr>
                <w:rFonts w:ascii="Arial" w:hAnsi="Arial" w:cs="Arial"/>
                <w:bCs/>
                <w:sz w:val="20"/>
                <w:szCs w:val="20"/>
              </w:rPr>
            </w:pPr>
            <w:r w:rsidRPr="00400892">
              <w:rPr>
                <w:rFonts w:ascii="Arial" w:hAnsi="Arial" w:cs="Arial"/>
                <w:bCs/>
                <w:sz w:val="20"/>
                <w:szCs w:val="20"/>
              </w:rPr>
              <w:t xml:space="preserve">Jasność 250cd/m2 </w:t>
            </w:r>
          </w:p>
          <w:p w:rsidR="004C5A73" w:rsidRPr="00400892" w:rsidRDefault="004C5A73" w:rsidP="004C5A73">
            <w:pPr>
              <w:numPr>
                <w:ilvl w:val="0"/>
                <w:numId w:val="12"/>
              </w:numPr>
              <w:spacing w:after="0" w:line="240" w:lineRule="auto"/>
              <w:rPr>
                <w:rFonts w:ascii="Arial" w:hAnsi="Arial" w:cs="Arial"/>
                <w:bCs/>
                <w:sz w:val="20"/>
                <w:szCs w:val="20"/>
              </w:rPr>
            </w:pPr>
            <w:r w:rsidRPr="00400892">
              <w:rPr>
                <w:rFonts w:ascii="Arial" w:hAnsi="Arial" w:cs="Arial"/>
                <w:bCs/>
                <w:sz w:val="20"/>
                <w:szCs w:val="20"/>
              </w:rPr>
              <w:t>Typowe kąty widzenia matrycy  178 stopni (+/-89 stopni) poziomo oraz pionowo</w:t>
            </w:r>
          </w:p>
        </w:tc>
      </w:tr>
      <w:tr w:rsidR="004C5A73" w:rsidRPr="004D498B" w:rsidTr="002633FB">
        <w:tc>
          <w:tcPr>
            <w:tcW w:w="1844" w:type="dxa"/>
            <w:shd w:val="clear" w:color="auto" w:fill="auto"/>
          </w:tcPr>
          <w:p w:rsidR="004C5A73" w:rsidRPr="00400892" w:rsidRDefault="004C5A73" w:rsidP="00651781">
            <w:pPr>
              <w:spacing w:after="0" w:line="240" w:lineRule="auto"/>
              <w:jc w:val="center"/>
              <w:rPr>
                <w:rFonts w:ascii="Arial" w:hAnsi="Arial" w:cs="Arial"/>
                <w:sz w:val="20"/>
                <w:szCs w:val="20"/>
              </w:rPr>
            </w:pPr>
            <w:r w:rsidRPr="00400892">
              <w:rPr>
                <w:rFonts w:ascii="Arial" w:hAnsi="Arial" w:cs="Arial"/>
                <w:sz w:val="20"/>
                <w:szCs w:val="20"/>
              </w:rPr>
              <w:t>Wyposażenie multimedialne</w:t>
            </w:r>
          </w:p>
        </w:tc>
        <w:tc>
          <w:tcPr>
            <w:tcW w:w="9072" w:type="dxa"/>
            <w:shd w:val="clear" w:color="auto" w:fill="auto"/>
          </w:tcPr>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Karta dźwiękowa min. 2 kanałowa zintegrowana z płytą główną, zgodna z High Definition, wbudowane dwa głośniki o mocy min. 5W każdy. Wbudowany na bocznej krawędzi czytnik kart multimedialnych z obsługą min. formatu SD w wersji min. 4.0.</w:t>
            </w:r>
          </w:p>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 xml:space="preserve">Wbudowana w obudowę matrycy cyfrowa kamera FHD (1920x1080). </w:t>
            </w:r>
          </w:p>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Wbudowany w obudowę mechanizm umożliwiający skuteczne zasłonięcie obiektywu kamery. Funkcjonalność realizowana na przykład poprzez wsunięcie kamery w górną krawędź obudowy.</w:t>
            </w:r>
          </w:p>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Cztery cyfrowe mikrofony.</w:t>
            </w:r>
          </w:p>
        </w:tc>
      </w:tr>
      <w:tr w:rsidR="004C5A73" w:rsidRPr="004D498B" w:rsidTr="002633FB">
        <w:tc>
          <w:tcPr>
            <w:tcW w:w="1844" w:type="dxa"/>
            <w:shd w:val="clear" w:color="auto" w:fill="auto"/>
          </w:tcPr>
          <w:p w:rsidR="004C5A73" w:rsidRPr="00400892" w:rsidRDefault="004C5A73" w:rsidP="00651781">
            <w:pPr>
              <w:spacing w:after="0" w:line="240" w:lineRule="auto"/>
              <w:jc w:val="center"/>
              <w:rPr>
                <w:rFonts w:ascii="Arial" w:hAnsi="Arial" w:cs="Arial"/>
                <w:sz w:val="20"/>
                <w:szCs w:val="20"/>
              </w:rPr>
            </w:pPr>
            <w:r w:rsidRPr="00400892">
              <w:rPr>
                <w:rFonts w:ascii="Arial" w:hAnsi="Arial" w:cs="Arial"/>
                <w:sz w:val="20"/>
                <w:szCs w:val="20"/>
              </w:rPr>
              <w:t>Obudowa</w:t>
            </w:r>
          </w:p>
        </w:tc>
        <w:tc>
          <w:tcPr>
            <w:tcW w:w="9072" w:type="dxa"/>
            <w:shd w:val="clear" w:color="auto" w:fill="auto"/>
          </w:tcPr>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 xml:space="preserve">Typu </w:t>
            </w:r>
            <w:proofErr w:type="spellStart"/>
            <w:r w:rsidRPr="00400892">
              <w:rPr>
                <w:rFonts w:ascii="Arial" w:hAnsi="Arial" w:cs="Arial"/>
                <w:bCs/>
                <w:sz w:val="20"/>
                <w:szCs w:val="20"/>
              </w:rPr>
              <w:t>All-in-One</w:t>
            </w:r>
            <w:proofErr w:type="spellEnd"/>
            <w:r w:rsidRPr="00400892">
              <w:rPr>
                <w:rFonts w:ascii="Arial" w:hAnsi="Arial" w:cs="Arial"/>
                <w:bCs/>
                <w:sz w:val="20"/>
                <w:szCs w:val="20"/>
              </w:rPr>
              <w:t xml:space="preserve"> – płyta główna, procesor, dysk twardy oraz inne komponenty zintegrowane z monitorem min. </w:t>
            </w:r>
            <w:r w:rsidR="005A63A7" w:rsidRPr="00400892">
              <w:rPr>
                <w:rFonts w:ascii="Arial" w:hAnsi="Arial" w:cs="Arial"/>
                <w:bCs/>
                <w:sz w:val="20"/>
                <w:szCs w:val="20"/>
              </w:rPr>
              <w:t>27</w:t>
            </w:r>
            <w:r w:rsidRPr="00400892">
              <w:rPr>
                <w:rFonts w:ascii="Arial" w:hAnsi="Arial" w:cs="Arial"/>
                <w:bCs/>
                <w:sz w:val="20"/>
                <w:szCs w:val="20"/>
              </w:rPr>
              <w:t>” w jednej obudowie.</w:t>
            </w:r>
          </w:p>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Obudowa musi umożliwiać zastosowanie zabezpieczenia fizycznego w postaci linki metalowej. Blokada ma uniemożliwiać otwarcie obudowy.</w:t>
            </w:r>
          </w:p>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Montaż oraz demontaż podstawy nie może wymagać użycia narzędzi, a mocowanie podstawy musi posiadać przycisk zwalniający.</w:t>
            </w:r>
          </w:p>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 xml:space="preserve">Tylna pokrywa obudowy demontowana </w:t>
            </w:r>
            <w:r w:rsidR="009153C9" w:rsidRPr="00400892">
              <w:rPr>
                <w:rFonts w:ascii="Arial" w:hAnsi="Arial" w:cs="Arial"/>
                <w:bCs/>
                <w:sz w:val="20"/>
                <w:szCs w:val="20"/>
              </w:rPr>
              <w:t>bez narzędziowo</w:t>
            </w:r>
            <w:r w:rsidRPr="00400892">
              <w:rPr>
                <w:rFonts w:ascii="Arial" w:hAnsi="Arial" w:cs="Arial"/>
                <w:bCs/>
                <w:sz w:val="20"/>
                <w:szCs w:val="20"/>
              </w:rPr>
              <w:t xml:space="preserve">. Nie dopuszcza się stosowania śrub motylkowych, </w:t>
            </w:r>
            <w:proofErr w:type="spellStart"/>
            <w:r w:rsidRPr="00400892">
              <w:rPr>
                <w:rFonts w:ascii="Arial" w:hAnsi="Arial" w:cs="Arial"/>
                <w:bCs/>
                <w:sz w:val="20"/>
                <w:szCs w:val="20"/>
              </w:rPr>
              <w:t>radełkowych</w:t>
            </w:r>
            <w:proofErr w:type="spellEnd"/>
            <w:r w:rsidRPr="00400892">
              <w:rPr>
                <w:rFonts w:ascii="Arial" w:hAnsi="Arial" w:cs="Arial"/>
                <w:bCs/>
                <w:sz w:val="20"/>
                <w:szCs w:val="20"/>
              </w:rPr>
              <w:t>, czy zwykłych wkrętów. Każdy komputer powinien być oznaczony niepowtarzalnym numerem seryjnym umieszonym na obudowie, ponadto musi on być wpisany na stałe w BIOS. Wbudowany czujnik otwarcia obudowy współpracujący z oprogramowaniem zarządzająco – diagnostycznym.</w:t>
            </w:r>
          </w:p>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rPr>
              <w:t>Zasilacz wewnętrzny o mocy max. 220W pracujący w sieci 230V 50/60Hz prądu zmiennego, cechujący się sprawnością na poziomie min. 92% przy 50% obciążenia.</w:t>
            </w:r>
          </w:p>
          <w:p w:rsidR="004C5A73" w:rsidRPr="00400892" w:rsidRDefault="004C5A73" w:rsidP="00400892">
            <w:pPr>
              <w:spacing w:after="0" w:line="240" w:lineRule="auto"/>
              <w:rPr>
                <w:rFonts w:ascii="Arial" w:hAnsi="Arial" w:cs="Arial"/>
                <w:bCs/>
                <w:sz w:val="20"/>
                <w:szCs w:val="20"/>
              </w:rPr>
            </w:pPr>
            <w:r w:rsidRPr="00400892">
              <w:rPr>
                <w:rFonts w:ascii="Arial" w:hAnsi="Arial" w:cs="Arial"/>
                <w:bCs/>
                <w:sz w:val="20"/>
                <w:szCs w:val="20"/>
              </w:rPr>
              <w:t xml:space="preserve">Wbudowany wizualny system diagnostyczny oparty o sygnalizację LED np. włącznik POWER, służący do sygnalizowania i diagnozowania problemów z komputerem i jego komponentami, sygnalizacja oparta na zmianie statusów diody LED (zmiana barw oraz miganie). System diagnostyczny musi sygnalizować: uszkodzenie lub brak pamięci RAM, uszkodzenie płyty głównej, awarię </w:t>
            </w:r>
            <w:proofErr w:type="spellStart"/>
            <w:r w:rsidRPr="00400892">
              <w:rPr>
                <w:rFonts w:ascii="Arial" w:hAnsi="Arial" w:cs="Arial"/>
                <w:bCs/>
                <w:sz w:val="20"/>
                <w:szCs w:val="20"/>
              </w:rPr>
              <w:t>BIOS’u</w:t>
            </w:r>
            <w:proofErr w:type="spellEnd"/>
            <w:r w:rsidRPr="00400892">
              <w:rPr>
                <w:rFonts w:ascii="Arial" w:hAnsi="Arial" w:cs="Arial"/>
                <w:bCs/>
                <w:sz w:val="20"/>
                <w:szCs w:val="20"/>
              </w:rPr>
              <w:t>, awarię procesora.</w:t>
            </w:r>
          </w:p>
        </w:tc>
      </w:tr>
      <w:tr w:rsidR="004C5A73" w:rsidRPr="004D498B" w:rsidTr="002633FB">
        <w:tc>
          <w:tcPr>
            <w:tcW w:w="1844" w:type="dxa"/>
            <w:shd w:val="clear" w:color="auto" w:fill="auto"/>
          </w:tcPr>
          <w:p w:rsidR="004C5A73" w:rsidRPr="00400892" w:rsidRDefault="004C5A73" w:rsidP="00651781">
            <w:pPr>
              <w:spacing w:after="0" w:line="240" w:lineRule="auto"/>
              <w:jc w:val="center"/>
              <w:rPr>
                <w:rFonts w:ascii="Arial" w:hAnsi="Arial" w:cs="Arial"/>
                <w:sz w:val="20"/>
                <w:szCs w:val="20"/>
              </w:rPr>
            </w:pPr>
            <w:r w:rsidRPr="00400892">
              <w:rPr>
                <w:rFonts w:ascii="Arial" w:hAnsi="Arial" w:cs="Arial"/>
                <w:sz w:val="20"/>
                <w:szCs w:val="20"/>
              </w:rPr>
              <w:t>Bezpieczeństwo</w:t>
            </w:r>
          </w:p>
        </w:tc>
        <w:tc>
          <w:tcPr>
            <w:tcW w:w="9072" w:type="dxa"/>
            <w:shd w:val="clear" w:color="auto" w:fill="auto"/>
          </w:tcPr>
          <w:p w:rsidR="004C5A73" w:rsidRPr="00400892" w:rsidRDefault="00792F84" w:rsidP="00792F84">
            <w:pPr>
              <w:spacing w:after="0" w:line="240" w:lineRule="auto"/>
              <w:rPr>
                <w:rFonts w:ascii="Arial" w:hAnsi="Arial" w:cs="Arial"/>
                <w:bCs/>
                <w:sz w:val="20"/>
                <w:szCs w:val="20"/>
              </w:rPr>
            </w:pPr>
            <w:r w:rsidRPr="00400892">
              <w:rPr>
                <w:rFonts w:ascii="Arial" w:hAnsi="Arial" w:cs="Arial"/>
                <w:bCs/>
                <w:sz w:val="20"/>
                <w:szCs w:val="20"/>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w:t>
            </w:r>
            <w:proofErr w:type="spellStart"/>
            <w:r w:rsidRPr="00400892">
              <w:rPr>
                <w:rFonts w:ascii="Arial" w:hAnsi="Arial" w:cs="Arial"/>
                <w:bCs/>
                <w:sz w:val="20"/>
                <w:szCs w:val="20"/>
              </w:rPr>
              <w:t>flash</w:t>
            </w:r>
            <w:proofErr w:type="spellEnd"/>
            <w:r w:rsidRPr="00400892">
              <w:rPr>
                <w:rFonts w:ascii="Arial" w:hAnsi="Arial" w:cs="Arial"/>
                <w:bCs/>
                <w:sz w:val="20"/>
                <w:szCs w:val="20"/>
              </w:rPr>
              <w:t xml:space="preserve"> </w:t>
            </w:r>
            <w:proofErr w:type="spellStart"/>
            <w:r w:rsidRPr="00400892">
              <w:rPr>
                <w:rFonts w:ascii="Arial" w:hAnsi="Arial" w:cs="Arial"/>
                <w:bCs/>
                <w:sz w:val="20"/>
                <w:szCs w:val="20"/>
              </w:rPr>
              <w:t>co</w:t>
            </w:r>
            <w:proofErr w:type="spellEnd"/>
            <w:r w:rsidRPr="00400892">
              <w:rPr>
                <w:rFonts w:ascii="Arial" w:hAnsi="Arial" w:cs="Arial"/>
                <w:bCs/>
                <w:sz w:val="20"/>
                <w:szCs w:val="20"/>
              </w:rPr>
              <w:t xml:space="preserve"> BIOS, dostępny z poziomu szybkiego menu </w:t>
            </w:r>
            <w:proofErr w:type="spellStart"/>
            <w:r w:rsidRPr="00400892">
              <w:rPr>
                <w:rFonts w:ascii="Arial" w:hAnsi="Arial" w:cs="Arial"/>
                <w:bCs/>
                <w:sz w:val="20"/>
                <w:szCs w:val="20"/>
              </w:rPr>
              <w:t>boot</w:t>
            </w:r>
            <w:proofErr w:type="spellEnd"/>
            <w:r w:rsidRPr="00400892">
              <w:rPr>
                <w:rFonts w:ascii="Arial" w:hAnsi="Arial" w:cs="Arial"/>
                <w:bCs/>
                <w:sz w:val="20"/>
                <w:szCs w:val="20"/>
              </w:rPr>
              <w:t xml:space="preserve">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w:t>
            </w:r>
            <w:proofErr w:type="spellStart"/>
            <w:r w:rsidRPr="00400892">
              <w:rPr>
                <w:rFonts w:ascii="Arial" w:hAnsi="Arial" w:cs="Arial"/>
                <w:bCs/>
                <w:sz w:val="20"/>
                <w:szCs w:val="20"/>
              </w:rPr>
              <w:t>internetu</w:t>
            </w:r>
            <w:proofErr w:type="spellEnd"/>
            <w:r w:rsidRPr="00400892">
              <w:rPr>
                <w:rFonts w:ascii="Arial" w:hAnsi="Arial" w:cs="Arial"/>
                <w:bCs/>
                <w:sz w:val="20"/>
                <w:szCs w:val="20"/>
              </w:rPr>
              <w:t xml:space="preserve"> i sieci lokalnej.</w:t>
            </w:r>
          </w:p>
        </w:tc>
      </w:tr>
      <w:tr w:rsidR="004C5A73" w:rsidRPr="004D498B" w:rsidTr="002633FB">
        <w:tc>
          <w:tcPr>
            <w:tcW w:w="1844" w:type="dxa"/>
            <w:shd w:val="clear" w:color="auto" w:fill="auto"/>
          </w:tcPr>
          <w:p w:rsidR="004C5A73" w:rsidRPr="00400892" w:rsidRDefault="004C5A73" w:rsidP="00651781">
            <w:pPr>
              <w:spacing w:after="0" w:line="240" w:lineRule="auto"/>
              <w:jc w:val="center"/>
              <w:rPr>
                <w:rFonts w:ascii="Arial" w:hAnsi="Arial" w:cs="Arial"/>
                <w:sz w:val="20"/>
                <w:szCs w:val="20"/>
              </w:rPr>
            </w:pPr>
            <w:r w:rsidRPr="00400892">
              <w:rPr>
                <w:rFonts w:ascii="Arial" w:hAnsi="Arial" w:cs="Arial"/>
                <w:sz w:val="20"/>
                <w:szCs w:val="20"/>
              </w:rPr>
              <w:t>BIOS</w:t>
            </w:r>
          </w:p>
        </w:tc>
        <w:tc>
          <w:tcPr>
            <w:tcW w:w="9072" w:type="dxa"/>
            <w:shd w:val="clear" w:color="auto" w:fill="auto"/>
          </w:tcPr>
          <w:p w:rsidR="00774943" w:rsidRPr="00400892" w:rsidRDefault="00774943" w:rsidP="00774943">
            <w:pPr>
              <w:spacing w:after="0" w:line="240" w:lineRule="auto"/>
              <w:rPr>
                <w:rFonts w:ascii="Arial" w:hAnsi="Arial" w:cs="Arial"/>
                <w:bCs/>
                <w:sz w:val="20"/>
                <w:szCs w:val="20"/>
              </w:rPr>
            </w:pPr>
            <w:r w:rsidRPr="00400892">
              <w:rPr>
                <w:rFonts w:ascii="Arial" w:hAnsi="Arial" w:cs="Arial"/>
                <w:bCs/>
                <w:sz w:val="20"/>
                <w:szCs w:val="20"/>
              </w:rPr>
              <w:t>BI</w:t>
            </w:r>
            <w:r w:rsidR="00400892">
              <w:rPr>
                <w:rFonts w:ascii="Arial" w:hAnsi="Arial" w:cs="Arial"/>
                <w:bCs/>
                <w:sz w:val="20"/>
                <w:szCs w:val="20"/>
              </w:rPr>
              <w:t xml:space="preserve">OS zgodny ze specyfikacją </w:t>
            </w:r>
            <w:proofErr w:type="spellStart"/>
            <w:r w:rsidR="00400892">
              <w:rPr>
                <w:rFonts w:ascii="Arial" w:hAnsi="Arial" w:cs="Arial"/>
                <w:bCs/>
                <w:sz w:val="20"/>
                <w:szCs w:val="20"/>
              </w:rPr>
              <w:t>UEFI</w:t>
            </w:r>
            <w:proofErr w:type="spellEnd"/>
            <w:r w:rsidR="00400892">
              <w:rPr>
                <w:rFonts w:ascii="Arial" w:hAnsi="Arial" w:cs="Arial"/>
                <w:bCs/>
                <w:sz w:val="20"/>
                <w:szCs w:val="20"/>
              </w:rPr>
              <w:t>.</w:t>
            </w:r>
            <w:r w:rsidRPr="00400892">
              <w:rPr>
                <w:rFonts w:ascii="Arial" w:hAnsi="Arial" w:cs="Arial"/>
                <w:bCs/>
                <w:sz w:val="20"/>
                <w:szCs w:val="20"/>
              </w:rPr>
              <w:t xml:space="preserve">. Pełna obsługa BIOS za pomocą klawiatury i myszy oraz samej </w:t>
            </w:r>
            <w:r w:rsidRPr="00400892">
              <w:rPr>
                <w:rFonts w:ascii="Arial" w:hAnsi="Arial" w:cs="Arial"/>
                <w:bCs/>
                <w:sz w:val="20"/>
                <w:szCs w:val="20"/>
              </w:rPr>
              <w:lastRenderedPageBreak/>
              <w:t>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rsidR="00774943" w:rsidRPr="00400892" w:rsidRDefault="00774943" w:rsidP="00774943">
            <w:pPr>
              <w:widowControl w:val="0"/>
              <w:autoSpaceDE w:val="0"/>
              <w:autoSpaceDN w:val="0"/>
              <w:adjustRightInd w:val="0"/>
              <w:spacing w:after="0" w:line="240" w:lineRule="auto"/>
              <w:ind w:right="50"/>
              <w:rPr>
                <w:rFonts w:ascii="Arial" w:hAnsi="Arial" w:cs="Arial"/>
                <w:bCs/>
                <w:sz w:val="20"/>
                <w:szCs w:val="20"/>
              </w:rPr>
            </w:pPr>
            <w:r w:rsidRPr="00400892">
              <w:rPr>
                <w:rFonts w:ascii="Arial" w:hAnsi="Arial" w:cs="Arial"/>
                <w:bCs/>
                <w:sz w:val="20"/>
                <w:szCs w:val="20"/>
              </w:rPr>
              <w:t>Do odczytu wskazanych informacji nie mogą być stosowane rozwiązania oparte o pamięć masową (wewnętrzną lub zewnętrzną), zaimplementowane poza systemem BIOS narzędzia, np. system diagnostyczny, dodatkowe oprogramowanie.</w:t>
            </w:r>
          </w:p>
          <w:p w:rsidR="00774943" w:rsidRPr="00400892" w:rsidRDefault="00774943" w:rsidP="00774943">
            <w:pPr>
              <w:widowControl w:val="0"/>
              <w:autoSpaceDE w:val="0"/>
              <w:autoSpaceDN w:val="0"/>
              <w:adjustRightInd w:val="0"/>
              <w:spacing w:after="0" w:line="240" w:lineRule="auto"/>
              <w:ind w:right="50"/>
              <w:rPr>
                <w:rFonts w:ascii="Arial" w:hAnsi="Arial" w:cs="Arial"/>
                <w:bCs/>
                <w:sz w:val="20"/>
                <w:szCs w:val="20"/>
              </w:rPr>
            </w:pPr>
            <w:r w:rsidRPr="00400892">
              <w:rPr>
                <w:rFonts w:ascii="Arial" w:hAnsi="Arial" w:cs="Arial"/>
                <w:bCs/>
                <w:sz w:val="20"/>
                <w:szCs w:val="20"/>
              </w:rPr>
              <w:t xml:space="preserve">Funkcja blokowania/odblokowania </w:t>
            </w:r>
            <w:proofErr w:type="spellStart"/>
            <w:r w:rsidRPr="00400892">
              <w:rPr>
                <w:rFonts w:ascii="Arial" w:hAnsi="Arial" w:cs="Arial"/>
                <w:bCs/>
                <w:sz w:val="20"/>
                <w:szCs w:val="20"/>
              </w:rPr>
              <w:t>BOOT-owania</w:t>
            </w:r>
            <w:proofErr w:type="spellEnd"/>
            <w:r w:rsidRPr="00400892">
              <w:rPr>
                <w:rFonts w:ascii="Arial" w:hAnsi="Arial" w:cs="Arial"/>
                <w:bCs/>
                <w:sz w:val="20"/>
                <w:szCs w:val="20"/>
              </w:rPr>
              <w:t xml:space="preserve"> stacji roboczej z zewnętrznych </w:t>
            </w:r>
            <w:proofErr w:type="spellStart"/>
            <w:r w:rsidRPr="00400892">
              <w:rPr>
                <w:rFonts w:ascii="Arial" w:hAnsi="Arial" w:cs="Arial"/>
                <w:bCs/>
                <w:sz w:val="20"/>
                <w:szCs w:val="20"/>
              </w:rPr>
              <w:t>urządze</w:t>
            </w:r>
            <w:proofErr w:type="spellEnd"/>
            <w:r w:rsidRPr="00400892">
              <w:rPr>
                <w:rFonts w:ascii="Arial" w:hAnsi="Arial" w:cs="Arial"/>
                <w:bCs/>
                <w:sz w:val="20"/>
                <w:szCs w:val="20"/>
              </w:rPr>
              <w:t xml:space="preserve">,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w:t>
            </w:r>
            <w:proofErr w:type="spellStart"/>
            <w:r w:rsidRPr="00400892">
              <w:rPr>
                <w:rFonts w:ascii="Arial" w:hAnsi="Arial" w:cs="Arial"/>
                <w:bCs/>
                <w:sz w:val="20"/>
                <w:szCs w:val="20"/>
              </w:rPr>
              <w:t>bootujących</w:t>
            </w:r>
            <w:proofErr w:type="spellEnd"/>
            <w:r w:rsidRPr="00400892">
              <w:rPr>
                <w:rFonts w:ascii="Arial" w:hAnsi="Arial" w:cs="Arial"/>
                <w:bCs/>
                <w:sz w:val="20"/>
                <w:szCs w:val="20"/>
              </w:rPr>
              <w:t xml:space="preserve"> typu </w:t>
            </w:r>
            <w:proofErr w:type="spellStart"/>
            <w:r w:rsidRPr="00400892">
              <w:rPr>
                <w:rFonts w:ascii="Arial" w:hAnsi="Arial" w:cs="Arial"/>
                <w:bCs/>
                <w:sz w:val="20"/>
                <w:szCs w:val="20"/>
              </w:rPr>
              <w:t>USB</w:t>
            </w:r>
            <w:proofErr w:type="spellEnd"/>
            <w:r w:rsidRPr="00400892">
              <w:rPr>
                <w:rFonts w:ascii="Arial" w:hAnsi="Arial" w:cs="Arial"/>
                <w:bCs/>
                <w:sz w:val="20"/>
                <w:szCs w:val="20"/>
              </w:rPr>
              <w:t xml:space="preserve">). Możliwość wyłączania portów USB pojedynczo. </w:t>
            </w:r>
          </w:p>
          <w:p w:rsidR="00774943" w:rsidRPr="00400892" w:rsidRDefault="00774943" w:rsidP="00774943">
            <w:pPr>
              <w:widowControl w:val="0"/>
              <w:autoSpaceDE w:val="0"/>
              <w:autoSpaceDN w:val="0"/>
              <w:adjustRightInd w:val="0"/>
              <w:spacing w:after="0" w:line="240" w:lineRule="auto"/>
              <w:ind w:right="50"/>
              <w:rPr>
                <w:rFonts w:ascii="Arial" w:hAnsi="Arial" w:cs="Arial"/>
                <w:bCs/>
                <w:color w:val="00B050"/>
                <w:sz w:val="20"/>
                <w:szCs w:val="20"/>
              </w:rPr>
            </w:pPr>
            <w:r w:rsidRPr="00400892">
              <w:rPr>
                <w:rFonts w:ascii="Arial" w:hAnsi="Arial" w:cs="Arial"/>
                <w:bCs/>
                <w:sz w:val="20"/>
                <w:szCs w:val="20"/>
              </w:rPr>
              <w:t xml:space="preserve">Możliwość dokonywania </w:t>
            </w:r>
            <w:proofErr w:type="spellStart"/>
            <w:r w:rsidRPr="00400892">
              <w:rPr>
                <w:rFonts w:ascii="Arial" w:hAnsi="Arial" w:cs="Arial"/>
                <w:bCs/>
                <w:sz w:val="20"/>
                <w:szCs w:val="20"/>
              </w:rPr>
              <w:t>backup’u</w:t>
            </w:r>
            <w:proofErr w:type="spellEnd"/>
            <w:r w:rsidRPr="00400892">
              <w:rPr>
                <w:rFonts w:ascii="Arial" w:hAnsi="Arial" w:cs="Arial"/>
                <w:bCs/>
                <w:sz w:val="20"/>
                <w:szCs w:val="20"/>
              </w:rPr>
              <w:t xml:space="preserve"> BIOS wraz z ustawieniami na dysku wewnętrznym. </w:t>
            </w:r>
          </w:p>
          <w:p w:rsidR="004C5A73" w:rsidRPr="00400892" w:rsidRDefault="00774943" w:rsidP="00774943">
            <w:pPr>
              <w:widowControl w:val="0"/>
              <w:autoSpaceDE w:val="0"/>
              <w:autoSpaceDN w:val="0"/>
              <w:adjustRightInd w:val="0"/>
              <w:spacing w:after="0" w:line="240" w:lineRule="auto"/>
              <w:ind w:right="50"/>
              <w:rPr>
                <w:rFonts w:ascii="Arial" w:hAnsi="Arial" w:cs="Arial"/>
                <w:bCs/>
                <w:sz w:val="20"/>
                <w:szCs w:val="20"/>
              </w:rPr>
            </w:pPr>
            <w:r w:rsidRPr="00400892">
              <w:rPr>
                <w:rFonts w:ascii="Arial" w:hAnsi="Arial" w:cs="Arial"/>
                <w:bCs/>
                <w:sz w:val="20"/>
                <w:szCs w:val="20"/>
              </w:rPr>
              <w:t xml:space="preserve">Oferowany BIOS musi posiadać poza swoją wewnętrzną strukturą menu szybkiego </w:t>
            </w:r>
            <w:proofErr w:type="spellStart"/>
            <w:r w:rsidRPr="00400892">
              <w:rPr>
                <w:rFonts w:ascii="Arial" w:hAnsi="Arial" w:cs="Arial"/>
                <w:bCs/>
                <w:sz w:val="20"/>
                <w:szCs w:val="20"/>
              </w:rPr>
              <w:t>boot’owania</w:t>
            </w:r>
            <w:proofErr w:type="spellEnd"/>
            <w:r w:rsidRPr="00400892">
              <w:rPr>
                <w:rFonts w:ascii="Arial" w:hAnsi="Arial" w:cs="Arial"/>
                <w:bCs/>
                <w:sz w:val="20"/>
                <w:szCs w:val="20"/>
              </w:rPr>
              <w:t xml:space="preserve"> które umożliwia m.in.: uruchamianie systemu zainstalowanego na dysku twardym, uruchamianie systemu z urządzeń zewnętrznych, uruchamianie systemu z serwera za pośrednictwem zintegrowanej karty sieciowej, uruchomienie graficznego systemu diagnostycznego, wejście do BIOS, </w:t>
            </w:r>
            <w:proofErr w:type="spellStart"/>
            <w:r w:rsidRPr="00400892">
              <w:rPr>
                <w:rFonts w:ascii="Arial" w:hAnsi="Arial" w:cs="Arial"/>
                <w:bCs/>
                <w:sz w:val="20"/>
                <w:szCs w:val="20"/>
              </w:rPr>
              <w:t>upgrade</w:t>
            </w:r>
            <w:proofErr w:type="spellEnd"/>
            <w:r w:rsidRPr="00400892">
              <w:rPr>
                <w:rFonts w:ascii="Arial" w:hAnsi="Arial" w:cs="Arial"/>
                <w:bCs/>
                <w:sz w:val="20"/>
                <w:szCs w:val="20"/>
              </w:rPr>
              <w:t xml:space="preserve"> BIOS.</w:t>
            </w:r>
          </w:p>
        </w:tc>
      </w:tr>
      <w:tr w:rsidR="004C5A73" w:rsidRPr="004D498B" w:rsidTr="002633FB">
        <w:tc>
          <w:tcPr>
            <w:tcW w:w="1844" w:type="dxa"/>
            <w:shd w:val="clear" w:color="auto" w:fill="auto"/>
          </w:tcPr>
          <w:p w:rsidR="004C5A73" w:rsidRPr="00400892" w:rsidRDefault="004C5A73" w:rsidP="00651781">
            <w:pPr>
              <w:spacing w:after="0" w:line="240" w:lineRule="auto"/>
              <w:jc w:val="center"/>
              <w:rPr>
                <w:rFonts w:ascii="Arial" w:hAnsi="Arial" w:cs="Arial"/>
                <w:sz w:val="20"/>
                <w:szCs w:val="20"/>
              </w:rPr>
            </w:pPr>
            <w:r w:rsidRPr="00400892">
              <w:rPr>
                <w:rFonts w:ascii="Arial" w:hAnsi="Arial" w:cs="Arial"/>
                <w:sz w:val="20"/>
                <w:szCs w:val="20"/>
              </w:rPr>
              <w:lastRenderedPageBreak/>
              <w:t>Zgodność z systemami operacyjnymi i standardami</w:t>
            </w:r>
          </w:p>
        </w:tc>
        <w:tc>
          <w:tcPr>
            <w:tcW w:w="9072" w:type="dxa"/>
            <w:shd w:val="clear" w:color="auto" w:fill="auto"/>
          </w:tcPr>
          <w:p w:rsidR="004C5A73" w:rsidRPr="00400892" w:rsidRDefault="004C5A73" w:rsidP="009002E7">
            <w:pPr>
              <w:spacing w:after="0" w:line="240" w:lineRule="auto"/>
              <w:rPr>
                <w:rFonts w:ascii="Arial" w:hAnsi="Arial" w:cs="Arial"/>
                <w:bCs/>
                <w:sz w:val="20"/>
                <w:szCs w:val="20"/>
              </w:rPr>
            </w:pPr>
            <w:r w:rsidRPr="00400892">
              <w:rPr>
                <w:rFonts w:ascii="Arial" w:hAnsi="Arial" w:cs="Arial"/>
                <w:bCs/>
                <w:sz w:val="20"/>
                <w:szCs w:val="20"/>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w:t>
            </w:r>
          </w:p>
        </w:tc>
      </w:tr>
      <w:tr w:rsidR="004C5A73" w:rsidRPr="004D498B" w:rsidTr="002633FB">
        <w:tc>
          <w:tcPr>
            <w:tcW w:w="1844" w:type="dxa"/>
            <w:shd w:val="clear" w:color="auto" w:fill="auto"/>
          </w:tcPr>
          <w:p w:rsidR="004C5A73" w:rsidRPr="00400892" w:rsidRDefault="004C5A73" w:rsidP="00651781">
            <w:pPr>
              <w:spacing w:after="0" w:line="240" w:lineRule="auto"/>
              <w:jc w:val="center"/>
              <w:rPr>
                <w:rFonts w:ascii="Arial" w:hAnsi="Arial" w:cs="Arial"/>
                <w:sz w:val="20"/>
                <w:szCs w:val="20"/>
              </w:rPr>
            </w:pPr>
            <w:r w:rsidRPr="00400892">
              <w:rPr>
                <w:rFonts w:ascii="Arial" w:hAnsi="Arial" w:cs="Arial"/>
                <w:sz w:val="20"/>
                <w:szCs w:val="20"/>
              </w:rPr>
              <w:t>System operacyjny</w:t>
            </w:r>
          </w:p>
        </w:tc>
        <w:tc>
          <w:tcPr>
            <w:tcW w:w="9072" w:type="dxa"/>
            <w:shd w:val="clear" w:color="auto" w:fill="auto"/>
          </w:tcPr>
          <w:p w:rsidR="004C5A73" w:rsidRPr="00400892" w:rsidRDefault="004C5A73" w:rsidP="004C5A73">
            <w:pPr>
              <w:spacing w:after="0" w:line="240" w:lineRule="auto"/>
              <w:rPr>
                <w:rFonts w:ascii="Arial" w:hAnsi="Arial" w:cs="Arial"/>
                <w:bCs/>
                <w:sz w:val="20"/>
                <w:szCs w:val="20"/>
              </w:rPr>
            </w:pPr>
            <w:r w:rsidRPr="00400892">
              <w:rPr>
                <w:rFonts w:ascii="Arial" w:hAnsi="Arial" w:cs="Arial"/>
                <w:bCs/>
                <w:sz w:val="20"/>
                <w:szCs w:val="20"/>
                <w:bdr w:val="none" w:sz="0" w:space="0" w:color="auto" w:frame="1"/>
              </w:rPr>
              <w:t>Zainstalowany system operacyjny Windows 10 Professional, klucz licencyjny Windows 10 Professional musi być zapisany trwale w BIOS i umożliwiać instalację systemu operacyjnego zdalnie bez potrzeby ręcznego wpisywania klucza licencyjnego.</w:t>
            </w:r>
          </w:p>
        </w:tc>
      </w:tr>
      <w:tr w:rsidR="00CE3259" w:rsidRPr="004D498B" w:rsidTr="002633FB">
        <w:tc>
          <w:tcPr>
            <w:tcW w:w="1844" w:type="dxa"/>
            <w:shd w:val="clear" w:color="auto" w:fill="auto"/>
          </w:tcPr>
          <w:p w:rsidR="00CE3259" w:rsidRPr="00400892" w:rsidRDefault="00CE3259" w:rsidP="00CE3259">
            <w:pPr>
              <w:jc w:val="center"/>
              <w:rPr>
                <w:rFonts w:ascii="Arial" w:hAnsi="Arial" w:cs="Arial"/>
                <w:bCs/>
                <w:sz w:val="20"/>
              </w:rPr>
            </w:pPr>
            <w:r w:rsidRPr="00400892">
              <w:rPr>
                <w:rFonts w:ascii="Arial" w:hAnsi="Arial" w:cs="Arial"/>
                <w:bCs/>
                <w:sz w:val="20"/>
              </w:rPr>
              <w:t>Pakiet biurowy</w:t>
            </w:r>
          </w:p>
        </w:tc>
        <w:tc>
          <w:tcPr>
            <w:tcW w:w="9072" w:type="dxa"/>
            <w:shd w:val="clear" w:color="auto" w:fill="auto"/>
          </w:tcPr>
          <w:p w:rsidR="00CE3259" w:rsidRPr="00400892" w:rsidRDefault="00CE3259" w:rsidP="00CE3259">
            <w:pPr>
              <w:jc w:val="both"/>
              <w:rPr>
                <w:rFonts w:ascii="Arial" w:hAnsi="Arial" w:cs="Arial"/>
                <w:sz w:val="20"/>
              </w:rPr>
            </w:pPr>
            <w:r w:rsidRPr="00400892">
              <w:rPr>
                <w:rFonts w:ascii="Arial" w:hAnsi="Arial" w:cs="Arial"/>
                <w:sz w:val="20"/>
              </w:rPr>
              <w:t xml:space="preserve">Licencja oprogramowania biurowego Microsoft Office Home &amp; Business 2019 w polskiej wersji językowej lub produkt równoważny. Oprogramowanie, na nośniku CD/DVD lub udostępnienie oprogramowania drogą elektroniczną poprzez dostęp do strony internetowej zawierającej dane oprogramowanie oraz dokument potwierdzający prawo do korzystania z programu. </w:t>
            </w:r>
          </w:p>
          <w:p w:rsidR="00CE3259" w:rsidRPr="00400892" w:rsidRDefault="00CE3259" w:rsidP="00CE3259">
            <w:pPr>
              <w:jc w:val="both"/>
              <w:rPr>
                <w:rFonts w:ascii="Arial" w:hAnsi="Arial" w:cs="Arial"/>
                <w:sz w:val="20"/>
              </w:rPr>
            </w:pPr>
            <w:r w:rsidRPr="00400892">
              <w:rPr>
                <w:rFonts w:ascii="Arial" w:hAnsi="Arial" w:cs="Arial"/>
                <w:sz w:val="20"/>
              </w:rPr>
              <w:t>Licencja – bez ograniczeń czasowych.</w:t>
            </w:r>
          </w:p>
          <w:p w:rsidR="00CE3259" w:rsidRPr="00400892" w:rsidRDefault="00CE3259" w:rsidP="00CE3259">
            <w:pPr>
              <w:jc w:val="both"/>
              <w:rPr>
                <w:rFonts w:ascii="Arial" w:hAnsi="Arial" w:cs="Arial"/>
                <w:sz w:val="20"/>
              </w:rPr>
            </w:pPr>
            <w:r w:rsidRPr="00400892">
              <w:rPr>
                <w:rFonts w:ascii="Arial" w:hAnsi="Arial" w:cs="Arial"/>
                <w:sz w:val="20"/>
              </w:rPr>
              <w:t>Warunki równoważności (pakiet oprogramowania musi spełniać następujące wymagania poprzez wbudowane mechanizmy, bez użycia dodatkowych aplikacji):</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t>Wymagania odnośnie interfejsu użytkownika:</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Pełna polska wersja językowa interfejsu użytkownika z możliwością przełączania wersji językowej interfejsu na język angielski.</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Prostota i intuicyjność obsługi, pozwalająca na pracę osobom nieposiadającym umiejętności technicznych.</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t>Oprogramowanie musi umożliwiać tworzenie i edycję dokumentów elektronicznych w ustalonym formacie, który spełnia następujące warunki:</w:t>
            </w:r>
          </w:p>
          <w:p w:rsidR="00CE3259" w:rsidRPr="00400892" w:rsidRDefault="00CE3259" w:rsidP="00CE3259">
            <w:pPr>
              <w:numPr>
                <w:ilvl w:val="0"/>
                <w:numId w:val="19"/>
              </w:numPr>
              <w:spacing w:after="0" w:line="240" w:lineRule="auto"/>
              <w:jc w:val="both"/>
              <w:rPr>
                <w:rFonts w:ascii="Arial" w:hAnsi="Arial" w:cs="Arial"/>
                <w:sz w:val="20"/>
              </w:rPr>
            </w:pPr>
            <w:r w:rsidRPr="00400892">
              <w:rPr>
                <w:rFonts w:ascii="Arial" w:hAnsi="Arial" w:cs="Arial"/>
                <w:sz w:val="20"/>
              </w:rPr>
              <w:t>Posiada kompletny i publicznie dostępny opis formatu,</w:t>
            </w:r>
          </w:p>
          <w:p w:rsidR="00CE3259" w:rsidRPr="00400892" w:rsidRDefault="00CE3259" w:rsidP="00CE3259">
            <w:pPr>
              <w:numPr>
                <w:ilvl w:val="0"/>
                <w:numId w:val="19"/>
              </w:numPr>
              <w:spacing w:after="0" w:line="240" w:lineRule="auto"/>
              <w:jc w:val="both"/>
              <w:rPr>
                <w:rFonts w:ascii="Arial" w:hAnsi="Arial" w:cs="Arial"/>
                <w:sz w:val="20"/>
              </w:rPr>
            </w:pPr>
            <w:r w:rsidRPr="00400892">
              <w:rPr>
                <w:rFonts w:ascii="Arial" w:hAnsi="Arial" w:cs="Arial"/>
                <w:sz w:val="20"/>
              </w:rPr>
              <w:t xml:space="preserve">Ma zdefiniowany układ informacji w postaci XML zgodnie z Tabelą B1 załącznika 2 </w:t>
            </w:r>
            <w:r w:rsidRPr="00400892">
              <w:rPr>
                <w:rFonts w:ascii="Arial" w:hAnsi="Arial" w:cs="Arial"/>
                <w:sz w:val="20"/>
              </w:rPr>
              <w:lastRenderedPageBreak/>
              <w:t>Rozporządzenia w sprawie minimalnych wymagań dla systemów teleinformatycznych (Dz.U.05.212.1766),</w:t>
            </w:r>
          </w:p>
          <w:p w:rsidR="00CE3259" w:rsidRPr="00400892" w:rsidRDefault="00CE3259" w:rsidP="00CE3259">
            <w:pPr>
              <w:numPr>
                <w:ilvl w:val="0"/>
                <w:numId w:val="19"/>
              </w:numPr>
              <w:spacing w:after="0" w:line="240" w:lineRule="auto"/>
              <w:jc w:val="both"/>
              <w:rPr>
                <w:rFonts w:ascii="Arial" w:hAnsi="Arial" w:cs="Arial"/>
                <w:sz w:val="20"/>
              </w:rPr>
            </w:pPr>
            <w:r w:rsidRPr="00400892">
              <w:rPr>
                <w:rFonts w:ascii="Arial" w:hAnsi="Arial" w:cs="Arial"/>
                <w:sz w:val="20"/>
              </w:rPr>
              <w:t xml:space="preserve">Umożliwia wykorzystanie schematów XML, </w:t>
            </w:r>
          </w:p>
          <w:p w:rsidR="00CE3259" w:rsidRPr="00400892" w:rsidRDefault="00CE3259" w:rsidP="00CE3259">
            <w:pPr>
              <w:numPr>
                <w:ilvl w:val="0"/>
                <w:numId w:val="19"/>
              </w:numPr>
              <w:spacing w:after="0" w:line="240" w:lineRule="auto"/>
              <w:jc w:val="both"/>
              <w:rPr>
                <w:rFonts w:ascii="Arial" w:hAnsi="Arial" w:cs="Arial"/>
                <w:sz w:val="20"/>
              </w:rPr>
            </w:pPr>
            <w:r w:rsidRPr="00400892">
              <w:rPr>
                <w:rFonts w:ascii="Arial" w:hAnsi="Arial" w:cs="Arial"/>
                <w:sz w:val="20"/>
              </w:rPr>
              <w:t>Wspiera w swojej specyfikacji podpis elektroniczny zgodnie z Tabelą A.1.1 Załącznika 2 Rozporządzenia w sprawie minimalnych wymagań dla systemów teleinformatycznych (Dz. U. 05. 212. 1766).</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t>Oprogramowanie musi umożliwiać dostosowanie dokumentów i szablonów do potrzeb instytucji oraz udostępniać narzędzia umożliwiające dystrybucję odpowiednich szablonów do właściwych odbiorców.</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t>W skład oprogramowania muszą wchodzić narzędzia programistyczne umożliwiające automatyzację pracy i wymianę danych pomiędzy dokumentami i aplikacjami (język makropoleceń, język skryptowy).</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t>Do aplikacji musi być dostępna pełna dokumentacja w języku polskim.</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t>Pakiet zintegrowanych aplikacji biurowych musi zawierać:</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Edytor tekstów;</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Arkusz kalkulacyjny;</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Narzędzie do przygotowywania i prowadzenia prezentacji;</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Narzędzie do tworzenia i wypełniania formularzy elektronicznych;</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Narzędzie do tworzenia drukowanych materiałów informacyjnych;</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Narzędzie do zarządzania informacją prywatną (pocztą elektroniczną, kalendarzem, kontaktami i zadaniami);</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Narzędzie do tworzenia notatek przy pomocy klawiatury lub notatek odręcznych na ekranie urządzenia typu tablet PC z mechanizmem OCR.</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t>Edytor tekstów musi umożliwiać:</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Edycję i formatowanie tekstu w języku polskim wraz z obsługą języka polskiego w zakresie sprawdzania pisowni i poprawności gramatycznej oraz funkcjonalnością słownika wyrazów bliskoznacznych i autokorekty.</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Wstawianie oraz formatowanie tabel.</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Wstawianie oraz formatowanie obiektów graficznych.</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Wstawianie wykresów i tabel z arkusza kalkulacyjnego (wliczając tabele przestawne).</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Automatyczne numerowanie rozdziałów, punktów, akapitów, tabel i rysunków.</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Automatyczne tworzenie spisów treści.</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Formatowanie nagłówków i stopek stron.</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Sprawdzanie pisowni w języku polskim.</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Śledzenie zmian wprowadzonych przez użytkowników.</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Nagrywanie, tworzenie i edycję makr automatyzujących wykonywanie czynności.</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Określenie układu strony (pionowa/pozioma).</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Wydruk dokumentów.</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Wykonywanie korespondencji seryjnej bazując na danych adresowych pochodzących z arkusza kalkulacyjnego i z narzędzia do zarządzania informacją prywatną.</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Pracę na dokumentach utworzonych przy pomocy Microsoft Word 2003, Microsoft Word 2007 i Microsoft Word 2010 lub Microsoft Word 2013 z zapewnieniem bezproblemowej konwersji wszystkich elementów i atrybutów dokumentu.</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Zabezpieczenie dokumentów hasłem przed odczytem oraz przed wprowadzaniem modyfikacji.</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Wymagana jest dostępność do oferowanego edytora tekstu bezpłatnych narzędzi umożliwiających wykorzystanie go, jako środowiska udostępniającego formularze bazujące na schematach XML z Centralnego Repozytorium Wzorów Dokumentów Elektronicznych, które po wypełnieniu umożliwiają zapisanie pliku XML w zgodzie z obowiązującym prawem.</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Wymagana jest dostępność do oferowanego edytora tekstu bezpłatnych narzędzi (kontrolki) umożliwiających podpisanie podpisem elektronicznym pliku z zapisanym dokumentem przy pomocy certyfikatu kwalifikowanego zgodnie z wymaganiami obowiązującego w Polsce prawa.</w:t>
            </w:r>
          </w:p>
          <w:p w:rsidR="00CE3259" w:rsidRPr="00400892" w:rsidRDefault="00CE3259" w:rsidP="00CE3259">
            <w:pPr>
              <w:numPr>
                <w:ilvl w:val="0"/>
                <w:numId w:val="20"/>
              </w:numPr>
              <w:spacing w:after="0" w:line="240" w:lineRule="auto"/>
              <w:jc w:val="both"/>
              <w:rPr>
                <w:rFonts w:ascii="Arial" w:hAnsi="Arial" w:cs="Arial"/>
                <w:sz w:val="20"/>
              </w:rPr>
            </w:pPr>
            <w:r w:rsidRPr="00400892">
              <w:rPr>
                <w:rFonts w:ascii="Arial" w:hAnsi="Arial" w:cs="Arial"/>
                <w:sz w:val="20"/>
              </w:rPr>
              <w:t>Wymagana jest dostępność do oferowanego edytora tekstu bezpłatnych narzędzi umożliwiających wykorzystanie go, jako środowiska udostępniającego formularze i pozwalające zapisać plik wynikowy w zgodzie z Rozporządzeniem o Aktach Normatywnych i Prawnych.</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lastRenderedPageBreak/>
              <w:t>Arkusz kalkulacyjny musi umożliwiać:</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Tworzenie raportów tabelarycznych.</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Tworzenie wykresów liniowych (wraz linią trendu), słupkowych, kołowych.</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Tworzenie arkuszy kalkulacyjnych zawierających teksty, dane liczbowe oraz formuły przeprowadzające operacje matematyczne, logiczne, tekstowe, statystyczne oraz operacje na danych finansowych i na miarach czasu.</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 xml:space="preserve">Tworzenie raportów z zewnętrznych źródeł danych (inne arkusze kalkulacyjne, bazy danych zgodne z ODBC, pliki tekstowe, pliki </w:t>
            </w:r>
            <w:proofErr w:type="spellStart"/>
            <w:r w:rsidRPr="00400892">
              <w:rPr>
                <w:rFonts w:ascii="Arial" w:hAnsi="Arial" w:cs="Arial"/>
                <w:sz w:val="20"/>
              </w:rPr>
              <w:t>XML</w:t>
            </w:r>
            <w:proofErr w:type="spellEnd"/>
            <w:r w:rsidRPr="00400892">
              <w:rPr>
                <w:rFonts w:ascii="Arial" w:hAnsi="Arial" w:cs="Arial"/>
                <w:sz w:val="20"/>
              </w:rPr>
              <w:t xml:space="preserve">, </w:t>
            </w:r>
            <w:proofErr w:type="spellStart"/>
            <w:r w:rsidRPr="00400892">
              <w:rPr>
                <w:rFonts w:ascii="Arial" w:hAnsi="Arial" w:cs="Arial"/>
                <w:sz w:val="20"/>
              </w:rPr>
              <w:t>webservice</w:t>
            </w:r>
            <w:proofErr w:type="spellEnd"/>
            <w:r w:rsidRPr="00400892">
              <w:rPr>
                <w:rFonts w:ascii="Arial" w:hAnsi="Arial" w:cs="Arial"/>
                <w:sz w:val="20"/>
              </w:rPr>
              <w:t>).</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Obsługę kostek OLAP oraz tworzenie i edycję kwerend bazodanowych i webowych. Narzędzia wspomagające analizę statystyczną i finansową, analizę wariantową i rozwiązywanie problemów optymalizacyjnych.</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Tworzenie raportów tabeli przestawnych umożliwiających dynamiczną zmianę wymiarów oraz wykresów bazujących na danych z tabeli przestawnych.</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Wyszukiwanie i zamianę danych.</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Wykonywanie analiz danych przy użyciu formatowania warunkowego.</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Nazywanie komórek arkusza i odwoływanie się w formułach po takiej nazwie.</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Nagrywanie, tworzenie i edycję makr automatyzujących wykonywanie czynności.</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Formatowanie czasu, daty i wartości finansowych z polskim formatem.</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Zapis wielu arkuszy kalkulacyjnych w jednym pliku.</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Zachowanie pełnej zgodności z formatami plików utworzonych za pomocą oprogramowania Microsoft Excel 2003, Microsoft Excel 2007 oraz Microsoft Excel 2010 i 2013, z uwzględnieniem poprawnej realizacji użytych w nich funkcji specjalnych i makropoleceń.</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Zabezpieczenie dokumentów hasłem przed odczytem oraz przed wprowadzaniem modyfikacji.</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t>Narzędzie do przygotowywania i prowadzenia prezentacji musi umożliwiać:</w:t>
            </w:r>
          </w:p>
          <w:p w:rsidR="00CE3259" w:rsidRPr="00400892" w:rsidRDefault="00CE3259" w:rsidP="00CE3259">
            <w:pPr>
              <w:numPr>
                <w:ilvl w:val="0"/>
                <w:numId w:val="21"/>
              </w:numPr>
              <w:spacing w:after="0" w:line="240" w:lineRule="auto"/>
              <w:jc w:val="both"/>
              <w:rPr>
                <w:rFonts w:ascii="Arial" w:hAnsi="Arial" w:cs="Arial"/>
                <w:sz w:val="20"/>
              </w:rPr>
            </w:pPr>
            <w:r w:rsidRPr="00400892">
              <w:rPr>
                <w:rFonts w:ascii="Arial" w:hAnsi="Arial" w:cs="Arial"/>
                <w:sz w:val="20"/>
              </w:rPr>
              <w:t>Przygotowywanie prezentacji multimedialnych, które będą prezentowane przy użyciu projektora multimedialnego.</w:t>
            </w:r>
          </w:p>
          <w:p w:rsidR="00CE3259" w:rsidRPr="00400892" w:rsidRDefault="00CE3259" w:rsidP="00CE3259">
            <w:pPr>
              <w:numPr>
                <w:ilvl w:val="0"/>
                <w:numId w:val="21"/>
              </w:numPr>
              <w:spacing w:after="0" w:line="240" w:lineRule="auto"/>
              <w:jc w:val="both"/>
              <w:rPr>
                <w:rFonts w:ascii="Arial" w:hAnsi="Arial" w:cs="Arial"/>
                <w:sz w:val="20"/>
              </w:rPr>
            </w:pPr>
            <w:r w:rsidRPr="00400892">
              <w:rPr>
                <w:rFonts w:ascii="Arial" w:hAnsi="Arial" w:cs="Arial"/>
                <w:sz w:val="20"/>
              </w:rPr>
              <w:t>Drukowanie w formacie umożliwiającym robienie notatek.</w:t>
            </w:r>
          </w:p>
          <w:p w:rsidR="00CE3259" w:rsidRPr="00400892" w:rsidRDefault="00CE3259" w:rsidP="00CE3259">
            <w:pPr>
              <w:numPr>
                <w:ilvl w:val="0"/>
                <w:numId w:val="21"/>
              </w:numPr>
              <w:spacing w:after="0" w:line="240" w:lineRule="auto"/>
              <w:jc w:val="both"/>
              <w:rPr>
                <w:rFonts w:ascii="Arial" w:hAnsi="Arial" w:cs="Arial"/>
                <w:sz w:val="20"/>
              </w:rPr>
            </w:pPr>
            <w:r w:rsidRPr="00400892">
              <w:rPr>
                <w:rFonts w:ascii="Arial" w:hAnsi="Arial" w:cs="Arial"/>
                <w:sz w:val="20"/>
              </w:rPr>
              <w:t>Zapisanie w formie prezentacji tylko do odczytu.</w:t>
            </w:r>
          </w:p>
          <w:p w:rsidR="00CE3259" w:rsidRPr="00400892" w:rsidRDefault="00CE3259" w:rsidP="00CE3259">
            <w:pPr>
              <w:numPr>
                <w:ilvl w:val="0"/>
                <w:numId w:val="21"/>
              </w:numPr>
              <w:spacing w:after="0" w:line="240" w:lineRule="auto"/>
              <w:jc w:val="both"/>
              <w:rPr>
                <w:rFonts w:ascii="Arial" w:hAnsi="Arial" w:cs="Arial"/>
                <w:sz w:val="20"/>
              </w:rPr>
            </w:pPr>
            <w:r w:rsidRPr="00400892">
              <w:rPr>
                <w:rFonts w:ascii="Arial" w:hAnsi="Arial" w:cs="Arial"/>
                <w:sz w:val="20"/>
              </w:rPr>
              <w:t>Nagrywanie narracji i dołączanie jej do prezentacji.</w:t>
            </w:r>
          </w:p>
          <w:p w:rsidR="00CE3259" w:rsidRPr="00400892" w:rsidRDefault="00CE3259" w:rsidP="00CE3259">
            <w:pPr>
              <w:numPr>
                <w:ilvl w:val="0"/>
                <w:numId w:val="21"/>
              </w:numPr>
              <w:spacing w:after="0" w:line="240" w:lineRule="auto"/>
              <w:jc w:val="both"/>
              <w:rPr>
                <w:rFonts w:ascii="Arial" w:hAnsi="Arial" w:cs="Arial"/>
                <w:sz w:val="20"/>
              </w:rPr>
            </w:pPr>
            <w:r w:rsidRPr="00400892">
              <w:rPr>
                <w:rFonts w:ascii="Arial" w:hAnsi="Arial" w:cs="Arial"/>
                <w:sz w:val="20"/>
              </w:rPr>
              <w:t>Opatrywanie slajdów notatkami dla prezentera.</w:t>
            </w:r>
          </w:p>
          <w:p w:rsidR="00CE3259" w:rsidRPr="00400892" w:rsidRDefault="00CE3259" w:rsidP="00CE3259">
            <w:pPr>
              <w:numPr>
                <w:ilvl w:val="0"/>
                <w:numId w:val="21"/>
              </w:numPr>
              <w:spacing w:after="0" w:line="240" w:lineRule="auto"/>
              <w:jc w:val="both"/>
              <w:rPr>
                <w:rFonts w:ascii="Arial" w:hAnsi="Arial" w:cs="Arial"/>
                <w:sz w:val="20"/>
              </w:rPr>
            </w:pPr>
            <w:r w:rsidRPr="00400892">
              <w:rPr>
                <w:rFonts w:ascii="Arial" w:hAnsi="Arial" w:cs="Arial"/>
                <w:sz w:val="20"/>
              </w:rPr>
              <w:t>Umieszczanie i formatowanie tekstów, obiektów graficznych, tabel, nagrań dźwiękowych i wideo.</w:t>
            </w:r>
          </w:p>
          <w:p w:rsidR="00CE3259" w:rsidRPr="00400892" w:rsidRDefault="00CE3259" w:rsidP="00CE3259">
            <w:pPr>
              <w:numPr>
                <w:ilvl w:val="0"/>
                <w:numId w:val="21"/>
              </w:numPr>
              <w:spacing w:after="0" w:line="240" w:lineRule="auto"/>
              <w:jc w:val="both"/>
              <w:rPr>
                <w:rFonts w:ascii="Arial" w:hAnsi="Arial" w:cs="Arial"/>
                <w:sz w:val="20"/>
              </w:rPr>
            </w:pPr>
            <w:r w:rsidRPr="00400892">
              <w:rPr>
                <w:rFonts w:ascii="Arial" w:hAnsi="Arial" w:cs="Arial"/>
                <w:sz w:val="20"/>
              </w:rPr>
              <w:t>Umieszczanie tabel i wykresów pochodzących z arkusza kalkulacyjnego.</w:t>
            </w:r>
          </w:p>
          <w:p w:rsidR="00CE3259" w:rsidRPr="00400892" w:rsidRDefault="00CE3259" w:rsidP="00CE3259">
            <w:pPr>
              <w:numPr>
                <w:ilvl w:val="0"/>
                <w:numId w:val="21"/>
              </w:numPr>
              <w:spacing w:after="0" w:line="240" w:lineRule="auto"/>
              <w:jc w:val="both"/>
              <w:rPr>
                <w:rFonts w:ascii="Arial" w:hAnsi="Arial" w:cs="Arial"/>
                <w:sz w:val="20"/>
              </w:rPr>
            </w:pPr>
            <w:r w:rsidRPr="00400892">
              <w:rPr>
                <w:rFonts w:ascii="Arial" w:hAnsi="Arial" w:cs="Arial"/>
                <w:sz w:val="20"/>
              </w:rPr>
              <w:t>Odświeżenie wykresu znajdującego się w prezentacji po zmianie danych w źródłowym arkuszu kalkulacyjnym.</w:t>
            </w:r>
          </w:p>
          <w:p w:rsidR="00CE3259" w:rsidRPr="00400892" w:rsidRDefault="00CE3259" w:rsidP="00CE3259">
            <w:pPr>
              <w:numPr>
                <w:ilvl w:val="0"/>
                <w:numId w:val="21"/>
              </w:numPr>
              <w:spacing w:after="0" w:line="240" w:lineRule="auto"/>
              <w:jc w:val="both"/>
              <w:rPr>
                <w:rFonts w:ascii="Arial" w:hAnsi="Arial" w:cs="Arial"/>
                <w:sz w:val="20"/>
              </w:rPr>
            </w:pPr>
            <w:r w:rsidRPr="00400892">
              <w:rPr>
                <w:rFonts w:ascii="Arial" w:hAnsi="Arial" w:cs="Arial"/>
                <w:sz w:val="20"/>
              </w:rPr>
              <w:t>Możliwość tworzenia animacji obiektów i całych slajdów.</w:t>
            </w:r>
          </w:p>
          <w:p w:rsidR="00CE3259" w:rsidRPr="00400892" w:rsidRDefault="00CE3259" w:rsidP="00CE3259">
            <w:pPr>
              <w:numPr>
                <w:ilvl w:val="0"/>
                <w:numId w:val="21"/>
              </w:numPr>
              <w:spacing w:after="0" w:line="240" w:lineRule="auto"/>
              <w:jc w:val="both"/>
              <w:rPr>
                <w:rFonts w:ascii="Arial" w:hAnsi="Arial" w:cs="Arial"/>
                <w:sz w:val="20"/>
              </w:rPr>
            </w:pPr>
            <w:r w:rsidRPr="00400892">
              <w:rPr>
                <w:rFonts w:ascii="Arial" w:hAnsi="Arial" w:cs="Arial"/>
                <w:sz w:val="20"/>
              </w:rPr>
              <w:t>Prowadzenie prezentacji w trybie prezentera, gdzie slajdy są widoczne na jednym monitorze lub projektorze, a na drugim widoczne są slajdy i notatki prezentera.</w:t>
            </w:r>
          </w:p>
          <w:p w:rsidR="00CE3259" w:rsidRPr="00400892" w:rsidRDefault="00CE3259" w:rsidP="00CE3259">
            <w:pPr>
              <w:numPr>
                <w:ilvl w:val="0"/>
                <w:numId w:val="21"/>
              </w:numPr>
              <w:spacing w:after="0" w:line="240" w:lineRule="auto"/>
              <w:jc w:val="both"/>
              <w:rPr>
                <w:rFonts w:ascii="Arial" w:hAnsi="Arial" w:cs="Arial"/>
                <w:sz w:val="20"/>
              </w:rPr>
            </w:pPr>
            <w:r w:rsidRPr="00400892">
              <w:rPr>
                <w:rFonts w:ascii="Arial" w:hAnsi="Arial" w:cs="Arial"/>
                <w:sz w:val="20"/>
              </w:rPr>
              <w:t>Pełna zgodność z formatami plików utworzonych za pomocą oprogramowania Microsoft PowerPoint 2003, Microsoft PowerPoint 2007 oraz Microsoft PowerPoint 2010 i 2013.</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t>Narzędzie do tworzenia i wypełniania formularzy elektronicznych musi umożliwiać:</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Przygotowanie formularza elektronicznego i zapisanie go w pliku w formacie XML bez konieczności programowania.</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Umieszczenie w formularzu elektronicznym pól tekstowych, wyboru, daty, list rozwijanych, tabel zawierających powtarzające się zestawy pól do wypełnienia oraz przycisków.</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Utworzenie w obrębie jednego formularza z jednym zestawem danych kilku widoków z różnym zestawem elementów, dostępnych dla różnych użytkowników.</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Pobieranie danych do formularza elektronicznego z plików XML lub z lokalnej bazy danych wchodzącej w skład pakietu narzędzi biurowych.</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Możliwość pobierania danych z platformy do pracy grupowej.</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Przesłanie danych przy użyciu usługi Web (tzw. web service).</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Wypełnianie formularza elektronicznego i zapisywanie powstałego w ten sposób dokumentu w pliku w formacie XML.</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 xml:space="preserve">Podpis elektroniczny formularza elektronicznego i dokumentu powstałego z </w:t>
            </w:r>
            <w:r w:rsidRPr="00400892">
              <w:rPr>
                <w:rFonts w:ascii="Arial" w:hAnsi="Arial" w:cs="Arial"/>
                <w:sz w:val="20"/>
              </w:rPr>
              <w:lastRenderedPageBreak/>
              <w:t>jego wypełnienia.</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t>Narzędzie do tworzenia drukowanych materiałów informacyjnych musi umożliwiać:</w:t>
            </w:r>
          </w:p>
          <w:p w:rsidR="00CE3259" w:rsidRPr="00400892" w:rsidRDefault="00CE3259" w:rsidP="00CE3259">
            <w:pPr>
              <w:numPr>
                <w:ilvl w:val="0"/>
                <w:numId w:val="22"/>
              </w:numPr>
              <w:spacing w:after="0" w:line="240" w:lineRule="auto"/>
              <w:jc w:val="both"/>
              <w:rPr>
                <w:rFonts w:ascii="Arial" w:hAnsi="Arial" w:cs="Arial"/>
                <w:sz w:val="20"/>
              </w:rPr>
            </w:pPr>
            <w:r w:rsidRPr="00400892">
              <w:rPr>
                <w:rFonts w:ascii="Arial" w:hAnsi="Arial" w:cs="Arial"/>
                <w:sz w:val="20"/>
              </w:rPr>
              <w:t>Tworzenie i edycję drukowanych materiałów informacyjnych.</w:t>
            </w:r>
          </w:p>
          <w:p w:rsidR="00CE3259" w:rsidRPr="00400892" w:rsidRDefault="00CE3259" w:rsidP="00CE3259">
            <w:pPr>
              <w:numPr>
                <w:ilvl w:val="0"/>
                <w:numId w:val="22"/>
              </w:numPr>
              <w:spacing w:after="0" w:line="240" w:lineRule="auto"/>
              <w:jc w:val="both"/>
              <w:rPr>
                <w:rFonts w:ascii="Arial" w:hAnsi="Arial" w:cs="Arial"/>
                <w:sz w:val="20"/>
              </w:rPr>
            </w:pPr>
            <w:r w:rsidRPr="00400892">
              <w:rPr>
                <w:rFonts w:ascii="Arial" w:hAnsi="Arial" w:cs="Arial"/>
                <w:sz w:val="20"/>
              </w:rPr>
              <w:t>Tworzenie materiałów przy użyciu dostępnych z narzędziem szablonów: broszur, biuletynów, katalogów.</w:t>
            </w:r>
          </w:p>
          <w:p w:rsidR="00CE3259" w:rsidRPr="00400892" w:rsidRDefault="00CE3259" w:rsidP="00CE3259">
            <w:pPr>
              <w:numPr>
                <w:ilvl w:val="0"/>
                <w:numId w:val="22"/>
              </w:numPr>
              <w:spacing w:after="0" w:line="240" w:lineRule="auto"/>
              <w:jc w:val="both"/>
              <w:rPr>
                <w:rFonts w:ascii="Arial" w:hAnsi="Arial" w:cs="Arial"/>
                <w:sz w:val="20"/>
              </w:rPr>
            </w:pPr>
            <w:r w:rsidRPr="00400892">
              <w:rPr>
                <w:rFonts w:ascii="Arial" w:hAnsi="Arial" w:cs="Arial"/>
                <w:sz w:val="20"/>
              </w:rPr>
              <w:t>Edycję poszczególnych stron materiałów.</w:t>
            </w:r>
          </w:p>
          <w:p w:rsidR="00CE3259" w:rsidRPr="00400892" w:rsidRDefault="00CE3259" w:rsidP="00CE3259">
            <w:pPr>
              <w:numPr>
                <w:ilvl w:val="0"/>
                <w:numId w:val="22"/>
              </w:numPr>
              <w:spacing w:after="0" w:line="240" w:lineRule="auto"/>
              <w:jc w:val="both"/>
              <w:rPr>
                <w:rFonts w:ascii="Arial" w:hAnsi="Arial" w:cs="Arial"/>
                <w:sz w:val="20"/>
              </w:rPr>
            </w:pPr>
            <w:r w:rsidRPr="00400892">
              <w:rPr>
                <w:rFonts w:ascii="Arial" w:hAnsi="Arial" w:cs="Arial"/>
                <w:sz w:val="20"/>
              </w:rPr>
              <w:t>Podział treści na kolumny.</w:t>
            </w:r>
          </w:p>
          <w:p w:rsidR="00CE3259" w:rsidRPr="00400892" w:rsidRDefault="00CE3259" w:rsidP="00CE3259">
            <w:pPr>
              <w:numPr>
                <w:ilvl w:val="0"/>
                <w:numId w:val="22"/>
              </w:numPr>
              <w:spacing w:after="0" w:line="240" w:lineRule="auto"/>
              <w:jc w:val="both"/>
              <w:rPr>
                <w:rFonts w:ascii="Arial" w:hAnsi="Arial" w:cs="Arial"/>
                <w:sz w:val="20"/>
              </w:rPr>
            </w:pPr>
            <w:r w:rsidRPr="00400892">
              <w:rPr>
                <w:rFonts w:ascii="Arial" w:hAnsi="Arial" w:cs="Arial"/>
                <w:sz w:val="20"/>
              </w:rPr>
              <w:t>Umieszczanie elementów graficznych.</w:t>
            </w:r>
          </w:p>
          <w:p w:rsidR="00CE3259" w:rsidRPr="00400892" w:rsidRDefault="00CE3259" w:rsidP="00CE3259">
            <w:pPr>
              <w:numPr>
                <w:ilvl w:val="0"/>
                <w:numId w:val="22"/>
              </w:numPr>
              <w:spacing w:after="0" w:line="240" w:lineRule="auto"/>
              <w:jc w:val="both"/>
              <w:rPr>
                <w:rFonts w:ascii="Arial" w:hAnsi="Arial" w:cs="Arial"/>
                <w:sz w:val="20"/>
              </w:rPr>
            </w:pPr>
            <w:r w:rsidRPr="00400892">
              <w:rPr>
                <w:rFonts w:ascii="Arial" w:hAnsi="Arial" w:cs="Arial"/>
                <w:sz w:val="20"/>
              </w:rPr>
              <w:t>Wykorzystanie mechanizmu korespondencji seryjnej</w:t>
            </w:r>
          </w:p>
          <w:p w:rsidR="00CE3259" w:rsidRPr="00400892" w:rsidRDefault="00CE3259" w:rsidP="00CE3259">
            <w:pPr>
              <w:numPr>
                <w:ilvl w:val="0"/>
                <w:numId w:val="22"/>
              </w:numPr>
              <w:spacing w:after="0" w:line="240" w:lineRule="auto"/>
              <w:jc w:val="both"/>
              <w:rPr>
                <w:rFonts w:ascii="Arial" w:hAnsi="Arial" w:cs="Arial"/>
                <w:sz w:val="20"/>
              </w:rPr>
            </w:pPr>
            <w:r w:rsidRPr="00400892">
              <w:rPr>
                <w:rFonts w:ascii="Arial" w:hAnsi="Arial" w:cs="Arial"/>
                <w:sz w:val="20"/>
              </w:rPr>
              <w:t>Płynne przesuwanie elementów po całej stronie publikacji.</w:t>
            </w:r>
          </w:p>
          <w:p w:rsidR="00CE3259" w:rsidRPr="00400892" w:rsidRDefault="00CE3259" w:rsidP="00CE3259">
            <w:pPr>
              <w:numPr>
                <w:ilvl w:val="0"/>
                <w:numId w:val="22"/>
              </w:numPr>
              <w:spacing w:after="0" w:line="240" w:lineRule="auto"/>
              <w:jc w:val="both"/>
              <w:rPr>
                <w:rFonts w:ascii="Arial" w:hAnsi="Arial" w:cs="Arial"/>
                <w:sz w:val="20"/>
              </w:rPr>
            </w:pPr>
            <w:r w:rsidRPr="00400892">
              <w:rPr>
                <w:rFonts w:ascii="Arial" w:hAnsi="Arial" w:cs="Arial"/>
                <w:sz w:val="20"/>
              </w:rPr>
              <w:t>Eksport publikacji do formatu PDF oraz TIFF.</w:t>
            </w:r>
          </w:p>
          <w:p w:rsidR="00CE3259" w:rsidRPr="00400892" w:rsidRDefault="00CE3259" w:rsidP="00CE3259">
            <w:pPr>
              <w:numPr>
                <w:ilvl w:val="0"/>
                <w:numId w:val="22"/>
              </w:numPr>
              <w:spacing w:after="0" w:line="240" w:lineRule="auto"/>
              <w:jc w:val="both"/>
              <w:rPr>
                <w:rFonts w:ascii="Arial" w:hAnsi="Arial" w:cs="Arial"/>
                <w:sz w:val="20"/>
              </w:rPr>
            </w:pPr>
            <w:r w:rsidRPr="00400892">
              <w:rPr>
                <w:rFonts w:ascii="Arial" w:hAnsi="Arial" w:cs="Arial"/>
                <w:sz w:val="20"/>
              </w:rPr>
              <w:t>Wydruk publikacji.</w:t>
            </w:r>
          </w:p>
          <w:p w:rsidR="00CE3259" w:rsidRPr="00400892" w:rsidRDefault="00CE3259" w:rsidP="00CE3259">
            <w:pPr>
              <w:numPr>
                <w:ilvl w:val="0"/>
                <w:numId w:val="22"/>
              </w:numPr>
              <w:spacing w:after="0" w:line="240" w:lineRule="auto"/>
              <w:jc w:val="both"/>
              <w:rPr>
                <w:rFonts w:ascii="Arial" w:hAnsi="Arial" w:cs="Arial"/>
                <w:sz w:val="20"/>
              </w:rPr>
            </w:pPr>
            <w:r w:rsidRPr="00400892">
              <w:rPr>
                <w:rFonts w:ascii="Arial" w:hAnsi="Arial" w:cs="Arial"/>
                <w:sz w:val="20"/>
              </w:rPr>
              <w:t>Możliwość przygotowywania materiałów do wydruku w standardzie CMYK.</w:t>
            </w:r>
          </w:p>
          <w:p w:rsidR="00CE3259" w:rsidRPr="00400892" w:rsidRDefault="00CE3259" w:rsidP="00CE3259">
            <w:pPr>
              <w:numPr>
                <w:ilvl w:val="0"/>
                <w:numId w:val="18"/>
              </w:numPr>
              <w:spacing w:after="0" w:line="240" w:lineRule="auto"/>
              <w:jc w:val="both"/>
              <w:rPr>
                <w:rFonts w:ascii="Arial" w:hAnsi="Arial" w:cs="Arial"/>
                <w:sz w:val="20"/>
              </w:rPr>
            </w:pPr>
            <w:r w:rsidRPr="00400892">
              <w:rPr>
                <w:rFonts w:ascii="Arial" w:hAnsi="Arial" w:cs="Arial"/>
                <w:sz w:val="20"/>
              </w:rPr>
              <w:t>Narzędzie do zarządzania informacją prywatną (pocztą elektroniczną, kalendarzem, kontaktami i zadaniami) musi umożliwiać:</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Pobieranie i wysyłanie poczty elektronicznej z serwera pocztowego.</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Filtrowanie niechcianej poczty elektronicznej (SPAM) oraz określanie listy zablokowanych i bezpiecznych nadawców.</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Tworzenie katalogów, pozwalających katalogować pocztę elektroniczną.</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Integracja z systemem poczty elektronicznej Microsoft Exchange w zakresie automatycznej konfiguracji konta Exchange.</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Automatyczne grupowanie poczty o tym samym tytule.</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Tworzenie reguł przenoszących automatycznie nową pocztę elektroniczną do określonych katalogów bazując na słowach zawartych w tytule, adresie nadawcy i odbiorcy.</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Oflagowanie poczty elektronicznej z określeniem terminu przypomnienia.</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Zarządzanie kalendarzem.</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Udostępnianie kalendarza innym użytkownikom.</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Przeglądanie kalendarza innych użytkowników.</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Zapraszanie uczestników na spotkanie, co po ich akceptacji powoduje automatyczne wprowadzenie spotkania w ich kalendarzach.</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Zarządzanie listą zadań.</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Zlecanie zadań innym użytkownikom.</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Zarządzanie listą kontaktów.</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Udostępnianie listy kontaktów innym użytkownikom.</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Przeglądanie listy kontaktów innych użytkowników.</w:t>
            </w:r>
          </w:p>
          <w:p w:rsidR="00CE3259" w:rsidRPr="00400892" w:rsidRDefault="00CE3259" w:rsidP="00CE3259">
            <w:pPr>
              <w:numPr>
                <w:ilvl w:val="1"/>
                <w:numId w:val="18"/>
              </w:numPr>
              <w:spacing w:after="0" w:line="240" w:lineRule="auto"/>
              <w:jc w:val="both"/>
              <w:rPr>
                <w:rFonts w:ascii="Arial" w:hAnsi="Arial" w:cs="Arial"/>
                <w:sz w:val="20"/>
              </w:rPr>
            </w:pPr>
            <w:r w:rsidRPr="00400892">
              <w:rPr>
                <w:rFonts w:ascii="Arial" w:hAnsi="Arial" w:cs="Arial"/>
                <w:sz w:val="20"/>
              </w:rPr>
              <w:t>Możliwość przesyłania kontaktów innym użytkowników</w:t>
            </w:r>
          </w:p>
        </w:tc>
      </w:tr>
      <w:tr w:rsidR="00CE3259" w:rsidRPr="004D498B" w:rsidTr="002633FB">
        <w:tc>
          <w:tcPr>
            <w:tcW w:w="1844" w:type="dxa"/>
            <w:shd w:val="clear" w:color="auto" w:fill="auto"/>
          </w:tcPr>
          <w:p w:rsidR="00CE3259" w:rsidRPr="00400892" w:rsidRDefault="00CE3259" w:rsidP="00CE3259">
            <w:pPr>
              <w:spacing w:after="0" w:line="240" w:lineRule="auto"/>
              <w:jc w:val="center"/>
              <w:rPr>
                <w:rFonts w:ascii="Arial" w:hAnsi="Arial" w:cs="Arial"/>
                <w:sz w:val="20"/>
                <w:szCs w:val="20"/>
              </w:rPr>
            </w:pPr>
            <w:r w:rsidRPr="00400892">
              <w:rPr>
                <w:rFonts w:ascii="Arial" w:hAnsi="Arial" w:cs="Arial"/>
                <w:sz w:val="20"/>
                <w:szCs w:val="20"/>
              </w:rPr>
              <w:lastRenderedPageBreak/>
              <w:t>Certyfikaty i standardy</w:t>
            </w:r>
          </w:p>
        </w:tc>
        <w:tc>
          <w:tcPr>
            <w:tcW w:w="9072" w:type="dxa"/>
            <w:shd w:val="clear" w:color="auto" w:fill="auto"/>
          </w:tcPr>
          <w:p w:rsidR="00CE3259" w:rsidRPr="00400892" w:rsidRDefault="00CE3259" w:rsidP="00CE3259">
            <w:pPr>
              <w:spacing w:after="0" w:line="240" w:lineRule="auto"/>
              <w:rPr>
                <w:rFonts w:ascii="Arial" w:hAnsi="Arial" w:cs="Arial"/>
                <w:bCs/>
                <w:sz w:val="20"/>
                <w:szCs w:val="20"/>
              </w:rPr>
            </w:pPr>
            <w:r w:rsidRPr="00400892">
              <w:rPr>
                <w:rFonts w:ascii="Arial" w:hAnsi="Arial" w:cs="Arial"/>
                <w:bCs/>
                <w:sz w:val="20"/>
                <w:szCs w:val="20"/>
              </w:rPr>
              <w:t>Certyfikat ISO9001 dla producenta sprzętu (załączyć dokument potwierdzający spełnianie wymogu)</w:t>
            </w:r>
          </w:p>
          <w:p w:rsidR="00CE3259" w:rsidRPr="00400892" w:rsidRDefault="00CE3259" w:rsidP="00CE3259">
            <w:pPr>
              <w:spacing w:after="0" w:line="240" w:lineRule="auto"/>
              <w:rPr>
                <w:rFonts w:ascii="Arial" w:hAnsi="Arial" w:cs="Arial"/>
                <w:bCs/>
                <w:sz w:val="20"/>
                <w:szCs w:val="20"/>
              </w:rPr>
            </w:pPr>
            <w:r w:rsidRPr="00400892">
              <w:rPr>
                <w:rFonts w:ascii="Arial" w:hAnsi="Arial" w:cs="Arial"/>
                <w:bCs/>
                <w:sz w:val="20"/>
                <w:szCs w:val="20"/>
              </w:rPr>
              <w:t>Deklaracja zgodności CE (załączyć do oferty)</w:t>
            </w:r>
          </w:p>
          <w:p w:rsidR="00CE3259" w:rsidRPr="00400892" w:rsidRDefault="00CE3259" w:rsidP="00CE3259">
            <w:pPr>
              <w:spacing w:after="0" w:line="240" w:lineRule="auto"/>
              <w:rPr>
                <w:rFonts w:ascii="Arial" w:hAnsi="Arial" w:cs="Arial"/>
                <w:bCs/>
                <w:sz w:val="20"/>
                <w:szCs w:val="20"/>
              </w:rPr>
            </w:pPr>
            <w:r w:rsidRPr="00400892">
              <w:rPr>
                <w:rFonts w:ascii="Arial" w:hAnsi="Arial" w:cs="Arial"/>
                <w:bCs/>
                <w:sz w:val="20"/>
                <w:szCs w:val="20"/>
              </w:rPr>
              <w:t>Urządzenia wyprodukowane są przez producenta, zgodnie z normą PN-EN  ISO 50001</w:t>
            </w:r>
          </w:p>
          <w:p w:rsidR="00CE3259" w:rsidRPr="00400892" w:rsidRDefault="00CE3259" w:rsidP="00CE3259">
            <w:pPr>
              <w:spacing w:after="0" w:line="240" w:lineRule="auto"/>
              <w:rPr>
                <w:rFonts w:ascii="Arial" w:hAnsi="Arial" w:cs="Arial"/>
                <w:bCs/>
                <w:sz w:val="20"/>
                <w:szCs w:val="20"/>
              </w:rPr>
            </w:pPr>
            <w:r w:rsidRPr="00400892">
              <w:rPr>
                <w:rFonts w:ascii="Arial" w:hAnsi="Arial" w:cs="Arial"/>
                <w:bCs/>
                <w:sz w:val="20"/>
                <w:szCs w:val="20"/>
              </w:rPr>
              <w:t xml:space="preserve">Certyfikat TCO Edge, wymagana certyfikacja na stronie: </w:t>
            </w:r>
            <w:hyperlink r:id="rId10" w:history="1">
              <w:r w:rsidRPr="00400892">
                <w:rPr>
                  <w:rStyle w:val="Hipercze"/>
                  <w:rFonts w:ascii="Arial" w:hAnsi="Arial" w:cs="Arial"/>
                  <w:bCs/>
                  <w:color w:val="auto"/>
                  <w:sz w:val="20"/>
                  <w:szCs w:val="20"/>
                </w:rPr>
                <w:t>http://tcocertified.com/product-finder/</w:t>
              </w:r>
            </w:hyperlink>
            <w:r w:rsidRPr="00400892">
              <w:rPr>
                <w:rFonts w:ascii="Arial" w:hAnsi="Arial" w:cs="Arial"/>
                <w:bCs/>
                <w:sz w:val="20"/>
                <w:szCs w:val="20"/>
              </w:rPr>
              <w:t>– załączyć do oferty wydruk z strony</w:t>
            </w:r>
          </w:p>
          <w:p w:rsidR="00CE3259" w:rsidRPr="00400892" w:rsidRDefault="00CE3259" w:rsidP="00CE3259">
            <w:pPr>
              <w:spacing w:after="0" w:line="240" w:lineRule="auto"/>
              <w:rPr>
                <w:rFonts w:ascii="Arial" w:hAnsi="Arial" w:cs="Arial"/>
                <w:bCs/>
                <w:sz w:val="20"/>
                <w:szCs w:val="20"/>
              </w:rPr>
            </w:pPr>
            <w:r w:rsidRPr="00400892">
              <w:rPr>
                <w:rFonts w:ascii="Arial" w:hAnsi="Arial" w:cs="Arial"/>
                <w:bCs/>
                <w:sz w:val="20"/>
                <w:szCs w:val="20"/>
              </w:rPr>
              <w:t xml:space="preserve">Potwierdzenie spełnienia kryteriów środowiskowych, w tym zgodności z dyrektywą </w:t>
            </w:r>
            <w:proofErr w:type="spellStart"/>
            <w:r w:rsidRPr="00400892">
              <w:rPr>
                <w:rFonts w:ascii="Arial" w:hAnsi="Arial" w:cs="Arial"/>
                <w:bCs/>
                <w:sz w:val="20"/>
                <w:szCs w:val="20"/>
              </w:rPr>
              <w:t>RoHS</w:t>
            </w:r>
            <w:proofErr w:type="spellEnd"/>
            <w:r w:rsidRPr="00400892">
              <w:rPr>
                <w:rFonts w:ascii="Arial" w:hAnsi="Arial" w:cs="Arial"/>
                <w:bCs/>
                <w:sz w:val="20"/>
                <w:szCs w:val="20"/>
              </w:rPr>
              <w:t xml:space="preserve">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normą ISO 1043-4 dla płyty głównej oraz elementów wykonanych z tworzyw sztucznych o masie powyżej 25 gram.</w:t>
            </w:r>
          </w:p>
        </w:tc>
      </w:tr>
      <w:tr w:rsidR="00CE3259" w:rsidRPr="004D498B" w:rsidTr="008628F4">
        <w:trPr>
          <w:trHeight w:val="5053"/>
        </w:trPr>
        <w:tc>
          <w:tcPr>
            <w:tcW w:w="1844" w:type="dxa"/>
            <w:shd w:val="clear" w:color="auto" w:fill="auto"/>
          </w:tcPr>
          <w:p w:rsidR="00CE3259" w:rsidRPr="00400892" w:rsidRDefault="00CE3259" w:rsidP="00CE3259">
            <w:pPr>
              <w:spacing w:after="0" w:line="240" w:lineRule="auto"/>
              <w:jc w:val="center"/>
              <w:rPr>
                <w:rFonts w:ascii="Arial" w:hAnsi="Arial" w:cs="Arial"/>
                <w:sz w:val="20"/>
                <w:szCs w:val="20"/>
              </w:rPr>
            </w:pPr>
            <w:r w:rsidRPr="00400892">
              <w:rPr>
                <w:rFonts w:ascii="Arial" w:hAnsi="Arial" w:cs="Arial"/>
                <w:sz w:val="20"/>
                <w:szCs w:val="20"/>
              </w:rPr>
              <w:lastRenderedPageBreak/>
              <w:t>Wymagania dodatkowe</w:t>
            </w:r>
          </w:p>
        </w:tc>
        <w:tc>
          <w:tcPr>
            <w:tcW w:w="9072" w:type="dxa"/>
            <w:shd w:val="clear" w:color="auto" w:fill="auto"/>
          </w:tcPr>
          <w:p w:rsidR="00CE3259" w:rsidRPr="00400892" w:rsidRDefault="00CE3259" w:rsidP="00CE3259">
            <w:pPr>
              <w:spacing w:after="0" w:line="240" w:lineRule="auto"/>
              <w:rPr>
                <w:rFonts w:ascii="Arial" w:hAnsi="Arial" w:cs="Arial"/>
                <w:bCs/>
                <w:sz w:val="20"/>
                <w:szCs w:val="20"/>
              </w:rPr>
            </w:pPr>
            <w:r w:rsidRPr="00400892">
              <w:rPr>
                <w:rFonts w:ascii="Arial" w:hAnsi="Arial" w:cs="Arial"/>
                <w:bCs/>
                <w:sz w:val="20"/>
                <w:szCs w:val="20"/>
              </w:rPr>
              <w:t xml:space="preserve">Wbudowane porty: </w:t>
            </w:r>
          </w:p>
          <w:p w:rsidR="00CE3259" w:rsidRPr="00400892" w:rsidRDefault="00CE3259" w:rsidP="00CE3259">
            <w:pPr>
              <w:numPr>
                <w:ilvl w:val="0"/>
                <w:numId w:val="12"/>
              </w:numPr>
              <w:spacing w:after="0" w:line="240" w:lineRule="auto"/>
              <w:rPr>
                <w:rFonts w:ascii="Arial" w:hAnsi="Arial" w:cs="Arial"/>
                <w:bCs/>
                <w:sz w:val="20"/>
                <w:szCs w:val="20"/>
              </w:rPr>
            </w:pPr>
            <w:r w:rsidRPr="00400892">
              <w:rPr>
                <w:rFonts w:ascii="Arial" w:hAnsi="Arial" w:cs="Arial"/>
                <w:bCs/>
                <w:sz w:val="20"/>
                <w:szCs w:val="20"/>
              </w:rPr>
              <w:t xml:space="preserve">1 x </w:t>
            </w:r>
            <w:proofErr w:type="spellStart"/>
            <w:r w:rsidRPr="00400892">
              <w:rPr>
                <w:rFonts w:ascii="Arial" w:hAnsi="Arial" w:cs="Arial"/>
                <w:bCs/>
                <w:sz w:val="20"/>
                <w:szCs w:val="20"/>
              </w:rPr>
              <w:t>DisplayPort</w:t>
            </w:r>
            <w:proofErr w:type="spellEnd"/>
            <w:r w:rsidRPr="00400892">
              <w:rPr>
                <w:rFonts w:ascii="Arial" w:hAnsi="Arial" w:cs="Arial"/>
                <w:bCs/>
                <w:sz w:val="20"/>
                <w:szCs w:val="20"/>
              </w:rPr>
              <w:t xml:space="preserve"> </w:t>
            </w:r>
          </w:p>
          <w:p w:rsidR="00CE3259" w:rsidRPr="00400892" w:rsidRDefault="00CE3259" w:rsidP="00CE3259">
            <w:pPr>
              <w:numPr>
                <w:ilvl w:val="0"/>
                <w:numId w:val="12"/>
              </w:numPr>
              <w:spacing w:after="0" w:line="240" w:lineRule="auto"/>
              <w:rPr>
                <w:rFonts w:ascii="Arial" w:hAnsi="Arial" w:cs="Arial"/>
                <w:bCs/>
                <w:sz w:val="20"/>
                <w:szCs w:val="20"/>
              </w:rPr>
            </w:pPr>
            <w:r w:rsidRPr="00400892">
              <w:rPr>
                <w:rFonts w:ascii="Arial" w:hAnsi="Arial" w:cs="Arial"/>
                <w:bCs/>
                <w:sz w:val="20"/>
                <w:szCs w:val="20"/>
              </w:rPr>
              <w:t>1 x HDMI In</w:t>
            </w:r>
          </w:p>
          <w:p w:rsidR="00CE3259" w:rsidRPr="00400892" w:rsidRDefault="00CE3259" w:rsidP="00CE3259">
            <w:pPr>
              <w:numPr>
                <w:ilvl w:val="0"/>
                <w:numId w:val="12"/>
              </w:numPr>
              <w:spacing w:after="0" w:line="240" w:lineRule="auto"/>
              <w:rPr>
                <w:rFonts w:ascii="Arial" w:hAnsi="Arial" w:cs="Arial"/>
                <w:bCs/>
                <w:sz w:val="20"/>
                <w:szCs w:val="20"/>
              </w:rPr>
            </w:pPr>
            <w:r w:rsidRPr="00400892">
              <w:rPr>
                <w:rFonts w:ascii="Arial" w:hAnsi="Arial" w:cs="Arial"/>
                <w:bCs/>
                <w:sz w:val="20"/>
                <w:szCs w:val="20"/>
              </w:rPr>
              <w:t>1 x HDMI Out</w:t>
            </w:r>
          </w:p>
          <w:p w:rsidR="00CE3259" w:rsidRPr="00400892" w:rsidRDefault="00CE3259" w:rsidP="00CE3259">
            <w:pPr>
              <w:numPr>
                <w:ilvl w:val="0"/>
                <w:numId w:val="12"/>
              </w:numPr>
              <w:spacing w:after="0" w:line="240" w:lineRule="auto"/>
              <w:rPr>
                <w:rFonts w:ascii="Arial" w:hAnsi="Arial" w:cs="Arial"/>
                <w:bCs/>
                <w:sz w:val="20"/>
                <w:szCs w:val="20"/>
              </w:rPr>
            </w:pPr>
            <w:r w:rsidRPr="00400892">
              <w:rPr>
                <w:rFonts w:ascii="Arial" w:hAnsi="Arial" w:cs="Arial"/>
                <w:bCs/>
                <w:sz w:val="20"/>
                <w:szCs w:val="20"/>
              </w:rPr>
              <w:t xml:space="preserve"> 6 portów USB wyprowadzonych na zewnątrz, w układzie: krawędź boczna: 1 x USB 3.2 Gen 1 Typu A oraz 1 x USB 3.2 Gen 2 Typu C; Panel tylny: 4 x USB 3.2  Gen 2 Typu A. Nie dopuszcza się, aby porty USB były umieszczone na dolnej oraz górnej krawędzi obudowy (dłuższy bok obudowy).</w:t>
            </w:r>
          </w:p>
          <w:p w:rsidR="00CE3259" w:rsidRPr="00400892" w:rsidRDefault="00CE3259" w:rsidP="00CE3259">
            <w:pPr>
              <w:numPr>
                <w:ilvl w:val="0"/>
                <w:numId w:val="12"/>
              </w:numPr>
              <w:spacing w:after="0" w:line="240" w:lineRule="auto"/>
              <w:rPr>
                <w:rFonts w:ascii="Arial" w:hAnsi="Arial" w:cs="Arial"/>
                <w:bCs/>
                <w:sz w:val="20"/>
                <w:szCs w:val="20"/>
              </w:rPr>
            </w:pPr>
            <w:r w:rsidRPr="00400892">
              <w:rPr>
                <w:rFonts w:ascii="Arial" w:hAnsi="Arial" w:cs="Arial"/>
                <w:bCs/>
                <w:sz w:val="20"/>
                <w:szCs w:val="20"/>
              </w:rPr>
              <w:t>1 x port audio typu combo ( słuchawka/mikrofon) na bocznej krawędzi obudowy (</w:t>
            </w:r>
            <w:proofErr w:type="spellStart"/>
            <w:r w:rsidRPr="00400892">
              <w:rPr>
                <w:rFonts w:ascii="Arial" w:hAnsi="Arial" w:cs="Arial"/>
                <w:bCs/>
                <w:sz w:val="20"/>
                <w:szCs w:val="20"/>
              </w:rPr>
              <w:t>któtszy</w:t>
            </w:r>
            <w:proofErr w:type="spellEnd"/>
            <w:r w:rsidRPr="00400892">
              <w:rPr>
                <w:rFonts w:ascii="Arial" w:hAnsi="Arial" w:cs="Arial"/>
                <w:bCs/>
                <w:sz w:val="20"/>
                <w:szCs w:val="20"/>
              </w:rPr>
              <w:t xml:space="preserve"> bok) </w:t>
            </w:r>
          </w:p>
          <w:p w:rsidR="00CE3259" w:rsidRPr="00400892" w:rsidRDefault="00CE3259" w:rsidP="00CE3259">
            <w:pPr>
              <w:numPr>
                <w:ilvl w:val="0"/>
                <w:numId w:val="12"/>
              </w:numPr>
              <w:spacing w:after="0" w:line="240" w:lineRule="auto"/>
              <w:rPr>
                <w:rFonts w:ascii="Arial" w:hAnsi="Arial" w:cs="Arial"/>
                <w:bCs/>
                <w:sz w:val="20"/>
                <w:szCs w:val="20"/>
              </w:rPr>
            </w:pPr>
            <w:r w:rsidRPr="00400892">
              <w:rPr>
                <w:rFonts w:ascii="Arial" w:hAnsi="Arial" w:cs="Arial"/>
                <w:bCs/>
                <w:sz w:val="20"/>
                <w:szCs w:val="20"/>
              </w:rPr>
              <w:t>1 x port audio-out na tylnym panelu obudowy</w:t>
            </w:r>
          </w:p>
          <w:p w:rsidR="00CE3259" w:rsidRPr="00400892" w:rsidRDefault="00CE3259" w:rsidP="00CE3259">
            <w:pPr>
              <w:numPr>
                <w:ilvl w:val="0"/>
                <w:numId w:val="12"/>
              </w:numPr>
              <w:spacing w:after="0" w:line="240" w:lineRule="auto"/>
              <w:rPr>
                <w:rFonts w:ascii="Arial" w:hAnsi="Arial" w:cs="Arial"/>
                <w:bCs/>
                <w:sz w:val="20"/>
                <w:szCs w:val="20"/>
              </w:rPr>
            </w:pPr>
            <w:r w:rsidRPr="00400892">
              <w:rPr>
                <w:rFonts w:ascii="Arial" w:hAnsi="Arial" w:cs="Arial"/>
                <w:bCs/>
                <w:sz w:val="20"/>
                <w:szCs w:val="20"/>
              </w:rPr>
              <w:t>1 x RJ – 45</w:t>
            </w:r>
          </w:p>
          <w:p w:rsidR="00CE3259" w:rsidRPr="00400892" w:rsidRDefault="00CE3259" w:rsidP="00CE3259">
            <w:pPr>
              <w:spacing w:after="0" w:line="240" w:lineRule="auto"/>
              <w:rPr>
                <w:rFonts w:ascii="Arial" w:hAnsi="Arial" w:cs="Arial"/>
                <w:bCs/>
                <w:sz w:val="20"/>
                <w:szCs w:val="20"/>
              </w:rPr>
            </w:pPr>
            <w:r w:rsidRPr="00400892">
              <w:rPr>
                <w:rFonts w:ascii="Arial" w:hAnsi="Arial" w:cs="Arial"/>
                <w:bCs/>
                <w:sz w:val="20"/>
                <w:szCs w:val="20"/>
              </w:rPr>
              <w:t>Karta WLAN 2x2 802.11ax z Bluetooth w wersji nie niższej niż 5.0</w:t>
            </w:r>
          </w:p>
          <w:p w:rsidR="00CE3259" w:rsidRPr="00400892" w:rsidRDefault="00CE3259" w:rsidP="00CE3259">
            <w:pPr>
              <w:spacing w:after="0" w:line="240" w:lineRule="auto"/>
              <w:rPr>
                <w:rFonts w:ascii="Arial" w:hAnsi="Arial" w:cs="Arial"/>
                <w:bCs/>
                <w:sz w:val="20"/>
                <w:szCs w:val="20"/>
              </w:rPr>
            </w:pPr>
            <w:r w:rsidRPr="00400892">
              <w:rPr>
                <w:rFonts w:ascii="Arial" w:hAnsi="Arial" w:cs="Arial"/>
                <w:bCs/>
                <w:sz w:val="20"/>
                <w:szCs w:val="20"/>
              </w:rPr>
              <w:t>Karta sieciowa 10/100/1000, zintegrowana z płytą główną, wspierająca obsługę</w:t>
            </w:r>
            <w:r w:rsidRPr="00400892">
              <w:rPr>
                <w:rFonts w:ascii="Arial" w:hAnsi="Arial" w:cs="Arial"/>
                <w:bCs/>
                <w:i/>
                <w:sz w:val="20"/>
                <w:szCs w:val="20"/>
              </w:rPr>
              <w:t xml:space="preserve"> </w:t>
            </w:r>
            <w:proofErr w:type="spellStart"/>
            <w:r w:rsidRPr="00400892">
              <w:rPr>
                <w:rFonts w:ascii="Arial" w:hAnsi="Arial" w:cs="Arial"/>
                <w:bCs/>
                <w:sz w:val="20"/>
                <w:szCs w:val="20"/>
              </w:rPr>
              <w:t>WoL</w:t>
            </w:r>
            <w:proofErr w:type="spellEnd"/>
            <w:r w:rsidRPr="00400892">
              <w:rPr>
                <w:rFonts w:ascii="Arial" w:hAnsi="Arial" w:cs="Arial"/>
                <w:bCs/>
                <w:sz w:val="20"/>
                <w:szCs w:val="20"/>
              </w:rPr>
              <w:t xml:space="preserve"> (funkcja włączana przez użytkownika).</w:t>
            </w:r>
          </w:p>
          <w:p w:rsidR="00CE3259" w:rsidRPr="00400892" w:rsidRDefault="00CE3259" w:rsidP="00CE3259">
            <w:pPr>
              <w:spacing w:after="0" w:line="240" w:lineRule="auto"/>
              <w:rPr>
                <w:rFonts w:ascii="Arial" w:hAnsi="Arial" w:cs="Arial"/>
                <w:bCs/>
                <w:sz w:val="20"/>
                <w:szCs w:val="20"/>
              </w:rPr>
            </w:pPr>
            <w:r w:rsidRPr="00400892">
              <w:rPr>
                <w:rFonts w:ascii="Arial" w:hAnsi="Arial" w:cs="Arial"/>
                <w:bCs/>
                <w:sz w:val="20"/>
                <w:szCs w:val="20"/>
              </w:rPr>
              <w:t>Płyta główna zaprojektowana i wyprodukowana na zlecenie producenta komputera, trwale oznaczona na etapie produkcji logiem producenta oferowanej jednostki  dedykowana dla danego urządzenia; wyposażona w: min. 2 złącza SO DIMM z obsługą do 64GB DDR4 pamięci RAM, min. Przynajmniej jedno złącze z obsługą protokołu SATA III umożliwiające bezpośrednie podłączenie oraz zasilanie dodatkowego dysku (bez stosowania kabli zasilających).</w:t>
            </w:r>
            <w:r w:rsidRPr="00400892">
              <w:rPr>
                <w:rFonts w:ascii="Arial" w:hAnsi="Arial" w:cs="Arial"/>
                <w:bCs/>
                <w:sz w:val="20"/>
                <w:szCs w:val="20"/>
              </w:rPr>
              <w:br/>
              <w:t>Dwa złącza M.2 dla dysków oraz złącze M.2 bezprzewodowej karty sieciowej.</w:t>
            </w:r>
          </w:p>
          <w:p w:rsidR="00CE3259" w:rsidRPr="00400892" w:rsidRDefault="00CE3259" w:rsidP="00CE3259">
            <w:pPr>
              <w:spacing w:after="0" w:line="240" w:lineRule="auto"/>
              <w:rPr>
                <w:rFonts w:ascii="Arial" w:hAnsi="Arial" w:cs="Arial"/>
                <w:bCs/>
                <w:sz w:val="20"/>
                <w:szCs w:val="20"/>
              </w:rPr>
            </w:pPr>
            <w:r w:rsidRPr="00400892">
              <w:rPr>
                <w:rFonts w:ascii="Arial" w:hAnsi="Arial" w:cs="Arial"/>
                <w:bCs/>
                <w:sz w:val="20"/>
                <w:szCs w:val="20"/>
              </w:rPr>
              <w:t>Zintegrowany z płytą główną kontroler RAID 0 i RAID 1.</w:t>
            </w:r>
          </w:p>
          <w:p w:rsidR="00CE3259" w:rsidRPr="00400892" w:rsidRDefault="00CE3259" w:rsidP="00CE3259">
            <w:pPr>
              <w:spacing w:after="0" w:line="240" w:lineRule="auto"/>
              <w:rPr>
                <w:rFonts w:ascii="Arial" w:hAnsi="Arial" w:cs="Arial"/>
                <w:bCs/>
                <w:sz w:val="20"/>
                <w:szCs w:val="20"/>
              </w:rPr>
            </w:pPr>
            <w:r w:rsidRPr="00400892">
              <w:rPr>
                <w:rFonts w:ascii="Arial" w:hAnsi="Arial" w:cs="Arial"/>
                <w:bCs/>
                <w:sz w:val="20"/>
                <w:szCs w:val="20"/>
              </w:rPr>
              <w:t>Bezprzewodowa klawiatura w układzie polski programisty.</w:t>
            </w:r>
          </w:p>
          <w:p w:rsidR="00CE3259" w:rsidRPr="00400892" w:rsidRDefault="00CE3259" w:rsidP="00CE3259">
            <w:pPr>
              <w:spacing w:after="0" w:line="240" w:lineRule="auto"/>
              <w:rPr>
                <w:rFonts w:ascii="Arial" w:hAnsi="Arial" w:cs="Arial"/>
                <w:bCs/>
                <w:color w:val="00B050"/>
                <w:sz w:val="20"/>
                <w:szCs w:val="20"/>
              </w:rPr>
            </w:pPr>
            <w:r w:rsidRPr="00400892">
              <w:rPr>
                <w:rFonts w:ascii="Arial" w:hAnsi="Arial" w:cs="Arial"/>
                <w:bCs/>
                <w:sz w:val="20"/>
                <w:szCs w:val="20"/>
              </w:rPr>
              <w:t>Bezprzewodowa mysz wyposażona w sensor optyczny.</w:t>
            </w:r>
          </w:p>
        </w:tc>
      </w:tr>
      <w:tr w:rsidR="00CE3259" w:rsidRPr="004D498B" w:rsidTr="002633FB">
        <w:tc>
          <w:tcPr>
            <w:tcW w:w="1844" w:type="dxa"/>
            <w:shd w:val="clear" w:color="auto" w:fill="auto"/>
          </w:tcPr>
          <w:p w:rsidR="00CE3259" w:rsidRPr="00400892" w:rsidRDefault="00CE3259" w:rsidP="00CE3259">
            <w:pPr>
              <w:spacing w:after="0" w:line="240" w:lineRule="auto"/>
              <w:jc w:val="center"/>
              <w:rPr>
                <w:rFonts w:ascii="Arial" w:hAnsi="Arial" w:cs="Arial"/>
                <w:sz w:val="20"/>
                <w:szCs w:val="20"/>
              </w:rPr>
            </w:pPr>
            <w:r w:rsidRPr="00400892">
              <w:rPr>
                <w:rFonts w:ascii="Arial" w:hAnsi="Arial" w:cs="Arial"/>
                <w:sz w:val="20"/>
                <w:szCs w:val="20"/>
              </w:rPr>
              <w:t>Ergonomia</w:t>
            </w:r>
          </w:p>
        </w:tc>
        <w:tc>
          <w:tcPr>
            <w:tcW w:w="9072" w:type="dxa"/>
            <w:shd w:val="clear" w:color="auto" w:fill="auto"/>
          </w:tcPr>
          <w:p w:rsidR="00CE3259" w:rsidRPr="00400892" w:rsidRDefault="00CE3259" w:rsidP="00B65272">
            <w:pPr>
              <w:spacing w:after="0" w:line="240" w:lineRule="auto"/>
              <w:rPr>
                <w:rFonts w:ascii="Arial" w:hAnsi="Arial" w:cs="Arial"/>
                <w:bCs/>
                <w:sz w:val="20"/>
                <w:szCs w:val="20"/>
              </w:rPr>
            </w:pPr>
            <w:r w:rsidRPr="00400892">
              <w:rPr>
                <w:rFonts w:ascii="Arial" w:hAnsi="Arial" w:cs="Arial"/>
                <w:bCs/>
                <w:sz w:val="20"/>
                <w:szCs w:val="20"/>
              </w:rPr>
              <w:t xml:space="preserve">Głośność jednostki centralnej mierzona zgodnie z normą ISO 7779 oraz wykazana zgodnie z normą ISO 9296 w pozycji obserwatora w trybie pracy dysku twardego (IDLE) wynosząca maksymalnie 26 </w:t>
            </w:r>
            <w:proofErr w:type="spellStart"/>
            <w:r w:rsidRPr="00400892">
              <w:rPr>
                <w:rFonts w:ascii="Arial" w:hAnsi="Arial" w:cs="Arial"/>
                <w:bCs/>
                <w:sz w:val="20"/>
                <w:szCs w:val="20"/>
              </w:rPr>
              <w:t>dB</w:t>
            </w:r>
            <w:proofErr w:type="spellEnd"/>
            <w:r w:rsidRPr="00400892">
              <w:rPr>
                <w:rFonts w:ascii="Arial" w:hAnsi="Arial" w:cs="Arial"/>
                <w:bCs/>
                <w:sz w:val="20"/>
                <w:szCs w:val="20"/>
              </w:rPr>
              <w:t xml:space="preserve"> (załączyć oświadczenie producenta)</w:t>
            </w:r>
          </w:p>
        </w:tc>
      </w:tr>
      <w:tr w:rsidR="00400892" w:rsidRPr="004D498B" w:rsidTr="00E63256">
        <w:trPr>
          <w:trHeight w:val="6978"/>
        </w:trPr>
        <w:tc>
          <w:tcPr>
            <w:tcW w:w="1844" w:type="dxa"/>
            <w:shd w:val="clear" w:color="auto" w:fill="auto"/>
          </w:tcPr>
          <w:p w:rsidR="00400892" w:rsidRPr="00432ED9" w:rsidRDefault="00400892" w:rsidP="00400892">
            <w:pPr>
              <w:jc w:val="center"/>
              <w:rPr>
                <w:rFonts w:ascii="Arial" w:hAnsi="Arial" w:cs="Arial"/>
                <w:bCs/>
                <w:sz w:val="20"/>
              </w:rPr>
            </w:pPr>
            <w:r w:rsidRPr="00432ED9">
              <w:rPr>
                <w:rFonts w:ascii="Arial" w:hAnsi="Arial" w:cs="Arial"/>
                <w:bCs/>
                <w:sz w:val="20"/>
              </w:rPr>
              <w:t>Warunki gwarancji</w:t>
            </w:r>
          </w:p>
          <w:p w:rsidR="00400892" w:rsidRPr="00400892" w:rsidRDefault="00400892" w:rsidP="00400892">
            <w:pPr>
              <w:jc w:val="center"/>
              <w:rPr>
                <w:rFonts w:ascii="Arial" w:hAnsi="Arial" w:cs="Arial"/>
                <w:b/>
                <w:sz w:val="20"/>
                <w:szCs w:val="20"/>
              </w:rPr>
            </w:pPr>
            <w:r w:rsidRPr="00432ED9">
              <w:rPr>
                <w:rFonts w:ascii="Arial" w:hAnsi="Arial" w:cs="Arial"/>
                <w:bCs/>
                <w:sz w:val="20"/>
              </w:rPr>
              <w:t>Wsparcie techniczne</w:t>
            </w:r>
          </w:p>
        </w:tc>
        <w:tc>
          <w:tcPr>
            <w:tcW w:w="9072" w:type="dxa"/>
            <w:shd w:val="clear" w:color="auto" w:fill="auto"/>
          </w:tcPr>
          <w:p w:rsidR="00400892" w:rsidRPr="00432ED9" w:rsidRDefault="00400892" w:rsidP="00400892">
            <w:pPr>
              <w:jc w:val="both"/>
              <w:rPr>
                <w:rFonts w:ascii="Arial" w:hAnsi="Arial" w:cs="Arial"/>
                <w:sz w:val="20"/>
              </w:rPr>
            </w:pPr>
            <w:r w:rsidRPr="00432ED9">
              <w:rPr>
                <w:rFonts w:ascii="Arial" w:hAnsi="Arial" w:cs="Arial"/>
                <w:sz w:val="20"/>
              </w:rPr>
              <w:t xml:space="preserve">Dedykowany portal techniczny producenta, umożliwiający Zamawiającemu zgłaszanie awarii oraz samodzielne zamawianie zamiennych komponentów. </w:t>
            </w:r>
          </w:p>
          <w:p w:rsidR="00400892" w:rsidRPr="00432ED9" w:rsidRDefault="00400892" w:rsidP="00400892">
            <w:pPr>
              <w:jc w:val="both"/>
              <w:rPr>
                <w:rFonts w:ascii="Arial" w:hAnsi="Arial" w:cs="Arial"/>
                <w:sz w:val="20"/>
              </w:rPr>
            </w:pPr>
            <w:r w:rsidRPr="00432ED9">
              <w:rPr>
                <w:rFonts w:ascii="Arial" w:hAnsi="Arial" w:cs="Arial"/>
                <w:sz w:val="20"/>
              </w:rPr>
              <w:t xml:space="preserve">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432ED9">
              <w:rPr>
                <w:rFonts w:ascii="Arial" w:hAnsi="Arial" w:cs="Arial"/>
                <w:sz w:val="20"/>
              </w:rPr>
              <w:t>recovery</w:t>
            </w:r>
            <w:proofErr w:type="spellEnd"/>
            <w:r w:rsidRPr="00432ED9">
              <w:rPr>
                <w:rFonts w:ascii="Arial" w:hAnsi="Arial" w:cs="Arial"/>
                <w:sz w:val="20"/>
              </w:rPr>
              <w:t xml:space="preserve"> systemu operacyjnego)</w:t>
            </w:r>
          </w:p>
          <w:p w:rsidR="00400892" w:rsidRPr="002A5C04" w:rsidRDefault="00400892" w:rsidP="00400892">
            <w:pPr>
              <w:rPr>
                <w:rFonts w:ascii="Arial" w:hAnsi="Arial" w:cs="Arial"/>
                <w:b/>
                <w:sz w:val="20"/>
              </w:rPr>
            </w:pPr>
            <w:r w:rsidRPr="00432ED9">
              <w:rPr>
                <w:rFonts w:ascii="Arial" w:hAnsi="Arial" w:cs="Arial"/>
                <w:b/>
                <w:sz w:val="20"/>
              </w:rPr>
              <w:t>3-letnia gwarancja producenta świadczona na miejscu u klienta, Czas reakcji serwisu - do końca następnego dnia roboczego.</w:t>
            </w:r>
            <w:r w:rsidRPr="00432ED9">
              <w:rPr>
                <w:rFonts w:ascii="Arial" w:hAnsi="Arial" w:cs="Arial"/>
                <w:sz w:val="20"/>
              </w:rPr>
              <w:t>.</w:t>
            </w:r>
          </w:p>
          <w:p w:rsidR="00400892" w:rsidRPr="00400892" w:rsidRDefault="00400892" w:rsidP="00400892">
            <w:pPr>
              <w:numPr>
                <w:ilvl w:val="0"/>
                <w:numId w:val="13"/>
              </w:numPr>
              <w:rPr>
                <w:rFonts w:ascii="Arial" w:hAnsi="Arial" w:cs="Arial"/>
                <w:bCs/>
                <w:sz w:val="20"/>
                <w:szCs w:val="20"/>
              </w:rPr>
            </w:pPr>
            <w:r w:rsidRPr="00432ED9">
              <w:rPr>
                <w:rFonts w:ascii="Arial" w:hAnsi="Arial" w:cs="Arial"/>
                <w:sz w:val="20"/>
              </w:rPr>
              <w:t xml:space="preserve">Serwis urządzeń musi być realizowany przez Producenta lub Autoryzowanego Partnera Serwisowego Producenta – wymagane dołączenie do oferty oświadczenia Producenta potwierdzonego, że </w:t>
            </w:r>
            <w:proofErr w:type="spellStart"/>
            <w:r w:rsidRPr="00432ED9">
              <w:rPr>
                <w:rFonts w:ascii="Arial" w:hAnsi="Arial" w:cs="Arial"/>
                <w:sz w:val="20"/>
              </w:rPr>
              <w:t>serwis</w:t>
            </w:r>
            <w:proofErr w:type="spellEnd"/>
            <w:r w:rsidRPr="00432ED9">
              <w:rPr>
                <w:rFonts w:ascii="Arial" w:hAnsi="Arial" w:cs="Arial"/>
                <w:sz w:val="20"/>
              </w:rPr>
              <w:t xml:space="preserve"> będzie realizowany przez Autoryzowanego Partnera Serwisowego Producenta lub bezpośrednio przez Producenta</w:t>
            </w:r>
          </w:p>
        </w:tc>
      </w:tr>
    </w:tbl>
    <w:p w:rsidR="005111D2" w:rsidRPr="004D498B" w:rsidRDefault="005111D2" w:rsidP="002633FB">
      <w:pPr>
        <w:spacing w:line="240" w:lineRule="auto"/>
        <w:rPr>
          <w:rFonts w:cs="Calibri"/>
          <w:bCs/>
          <w:sz w:val="20"/>
          <w:szCs w:val="20"/>
        </w:rPr>
      </w:pPr>
    </w:p>
    <w:sectPr w:rsidR="005111D2" w:rsidRPr="004D498B" w:rsidSect="008B6E8A">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9D5" w:rsidRDefault="003B49D5" w:rsidP="008F7B64">
      <w:pPr>
        <w:spacing w:after="0" w:line="240" w:lineRule="auto"/>
      </w:pPr>
      <w:r>
        <w:separator/>
      </w:r>
    </w:p>
  </w:endnote>
  <w:endnote w:type="continuationSeparator" w:id="0">
    <w:p w:rsidR="003B49D5" w:rsidRDefault="003B49D5" w:rsidP="008F7B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libri Light">
    <w:altName w:val="Arial"/>
    <w:charset w:val="EE"/>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A06" w:rsidRDefault="00BD5A06" w:rsidP="00BD5A06">
    <w:pPr>
      <w:pStyle w:val="Stopka"/>
    </w:pPr>
    <w:bookmarkStart w:id="1" w:name="DocumentMarkings1FooterEvenPages"/>
  </w:p>
  <w:bookmarkEnd w:id="1"/>
  <w:p w:rsidR="00BD5A06" w:rsidRDefault="00BD5A06" w:rsidP="00BD5A06">
    <w:pPr>
      <w:pStyle w:val="Stopka"/>
    </w:pPr>
  </w:p>
  <w:p w:rsidR="008B6E8A" w:rsidRDefault="008B6E8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B64" w:rsidRDefault="008F7B64" w:rsidP="00BD5A06">
    <w:pPr>
      <w:pStyle w:val="Stopka"/>
    </w:pPr>
    <w:bookmarkStart w:id="2" w:name="DocumentMarkings1FooterPrimary"/>
  </w:p>
  <w:bookmarkEnd w:id="2"/>
  <w:p w:rsidR="008B6E8A" w:rsidRDefault="008B6E8A">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B64" w:rsidRDefault="008F7B64" w:rsidP="00BD5A06">
    <w:pPr>
      <w:pStyle w:val="Stopka"/>
    </w:pPr>
    <w:bookmarkStart w:id="3" w:name="DocumentMarkings1FooterFirstPage"/>
  </w:p>
  <w:bookmarkEnd w:id="3"/>
  <w:p w:rsidR="008B6E8A" w:rsidRDefault="008B6E8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9D5" w:rsidRDefault="003B49D5" w:rsidP="008F7B64">
      <w:pPr>
        <w:spacing w:after="0" w:line="240" w:lineRule="auto"/>
      </w:pPr>
      <w:r>
        <w:separator/>
      </w:r>
    </w:p>
  </w:footnote>
  <w:footnote w:type="continuationSeparator" w:id="0">
    <w:p w:rsidR="003B49D5" w:rsidRDefault="003B49D5" w:rsidP="008F7B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B64" w:rsidRDefault="008F7B6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B64" w:rsidRDefault="008F7B64">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E8A" w:rsidRDefault="008B6E8A">
    <w:pPr>
      <w:pStyle w:val="Nagwek"/>
    </w:pPr>
  </w:p>
  <w:p w:rsidR="008F7B64" w:rsidRDefault="008F7B6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268FA"/>
    <w:multiLevelType w:val="hybridMultilevel"/>
    <w:tmpl w:val="BE541EEE"/>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643E92"/>
    <w:multiLevelType w:val="hybridMultilevel"/>
    <w:tmpl w:val="6AF6C0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4115AA"/>
    <w:multiLevelType w:val="hybridMultilevel"/>
    <w:tmpl w:val="8592C5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EB7236"/>
    <w:multiLevelType w:val="hybridMultilevel"/>
    <w:tmpl w:val="911A10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311A5A"/>
    <w:multiLevelType w:val="hybridMultilevel"/>
    <w:tmpl w:val="4F3AC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C058FE"/>
    <w:multiLevelType w:val="hybridMultilevel"/>
    <w:tmpl w:val="AB9C0E20"/>
    <w:lvl w:ilvl="0" w:tplc="2234A154">
      <w:start w:val="1"/>
      <w:numFmt w:val="bullet"/>
      <w:lvlText w:val=""/>
      <w:lvlJc w:val="left"/>
      <w:pPr>
        <w:ind w:left="428" w:hanging="360"/>
      </w:pPr>
      <w:rPr>
        <w:rFonts w:ascii="Symbol" w:hAnsi="Symbol" w:hint="default"/>
      </w:rPr>
    </w:lvl>
    <w:lvl w:ilvl="1" w:tplc="04150003" w:tentative="1">
      <w:start w:val="1"/>
      <w:numFmt w:val="bullet"/>
      <w:lvlText w:val="o"/>
      <w:lvlJc w:val="left"/>
      <w:pPr>
        <w:ind w:left="1148" w:hanging="360"/>
      </w:pPr>
      <w:rPr>
        <w:rFonts w:ascii="Courier New" w:hAnsi="Courier New" w:cs="Courier New" w:hint="default"/>
      </w:rPr>
    </w:lvl>
    <w:lvl w:ilvl="2" w:tplc="04150005" w:tentative="1">
      <w:start w:val="1"/>
      <w:numFmt w:val="bullet"/>
      <w:lvlText w:val=""/>
      <w:lvlJc w:val="left"/>
      <w:pPr>
        <w:ind w:left="1868" w:hanging="360"/>
      </w:pPr>
      <w:rPr>
        <w:rFonts w:ascii="Wingdings" w:hAnsi="Wingdings" w:hint="default"/>
      </w:rPr>
    </w:lvl>
    <w:lvl w:ilvl="3" w:tplc="04150001" w:tentative="1">
      <w:start w:val="1"/>
      <w:numFmt w:val="bullet"/>
      <w:lvlText w:val=""/>
      <w:lvlJc w:val="left"/>
      <w:pPr>
        <w:ind w:left="2588" w:hanging="360"/>
      </w:pPr>
      <w:rPr>
        <w:rFonts w:ascii="Symbol" w:hAnsi="Symbol" w:hint="default"/>
      </w:rPr>
    </w:lvl>
    <w:lvl w:ilvl="4" w:tplc="04150003" w:tentative="1">
      <w:start w:val="1"/>
      <w:numFmt w:val="bullet"/>
      <w:lvlText w:val="o"/>
      <w:lvlJc w:val="left"/>
      <w:pPr>
        <w:ind w:left="3308" w:hanging="360"/>
      </w:pPr>
      <w:rPr>
        <w:rFonts w:ascii="Courier New" w:hAnsi="Courier New" w:cs="Courier New" w:hint="default"/>
      </w:rPr>
    </w:lvl>
    <w:lvl w:ilvl="5" w:tplc="04150005" w:tentative="1">
      <w:start w:val="1"/>
      <w:numFmt w:val="bullet"/>
      <w:lvlText w:val=""/>
      <w:lvlJc w:val="left"/>
      <w:pPr>
        <w:ind w:left="4028" w:hanging="360"/>
      </w:pPr>
      <w:rPr>
        <w:rFonts w:ascii="Wingdings" w:hAnsi="Wingdings" w:hint="default"/>
      </w:rPr>
    </w:lvl>
    <w:lvl w:ilvl="6" w:tplc="04150001" w:tentative="1">
      <w:start w:val="1"/>
      <w:numFmt w:val="bullet"/>
      <w:lvlText w:val=""/>
      <w:lvlJc w:val="left"/>
      <w:pPr>
        <w:ind w:left="4748" w:hanging="360"/>
      </w:pPr>
      <w:rPr>
        <w:rFonts w:ascii="Symbol" w:hAnsi="Symbol" w:hint="default"/>
      </w:rPr>
    </w:lvl>
    <w:lvl w:ilvl="7" w:tplc="04150003" w:tentative="1">
      <w:start w:val="1"/>
      <w:numFmt w:val="bullet"/>
      <w:lvlText w:val="o"/>
      <w:lvlJc w:val="left"/>
      <w:pPr>
        <w:ind w:left="5468" w:hanging="360"/>
      </w:pPr>
      <w:rPr>
        <w:rFonts w:ascii="Courier New" w:hAnsi="Courier New" w:cs="Courier New" w:hint="default"/>
      </w:rPr>
    </w:lvl>
    <w:lvl w:ilvl="8" w:tplc="04150005" w:tentative="1">
      <w:start w:val="1"/>
      <w:numFmt w:val="bullet"/>
      <w:lvlText w:val=""/>
      <w:lvlJc w:val="left"/>
      <w:pPr>
        <w:ind w:left="6188" w:hanging="360"/>
      </w:pPr>
      <w:rPr>
        <w:rFonts w:ascii="Wingdings" w:hAnsi="Wingdings" w:hint="default"/>
      </w:rPr>
    </w:lvl>
  </w:abstractNum>
  <w:abstractNum w:abstractNumId="7">
    <w:nsid w:val="35EA0491"/>
    <w:multiLevelType w:val="hybridMultilevel"/>
    <w:tmpl w:val="CE3A43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7EF1BFB"/>
    <w:multiLevelType w:val="multilevel"/>
    <w:tmpl w:val="68A61C0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
    <w:nsid w:val="3C43225A"/>
    <w:multiLevelType w:val="hybridMultilevel"/>
    <w:tmpl w:val="0B145894"/>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117E42"/>
    <w:multiLevelType w:val="multilevel"/>
    <w:tmpl w:val="F3EEAC1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1">
    <w:nsid w:val="49AA4F0A"/>
    <w:multiLevelType w:val="hybridMultilevel"/>
    <w:tmpl w:val="FB72D5AC"/>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037543"/>
    <w:multiLevelType w:val="multilevel"/>
    <w:tmpl w:val="9BEC39E0"/>
    <w:lvl w:ilvl="0">
      <w:start w:val="1"/>
      <w:numFmt w:val="decimal"/>
      <w:lvlText w:val="%1."/>
      <w:lvlJc w:val="left"/>
      <w:pPr>
        <w:tabs>
          <w:tab w:val="num" w:pos="0"/>
        </w:tabs>
        <w:ind w:left="862" w:hanging="720"/>
      </w:pPr>
    </w:lvl>
    <w:lvl w:ilvl="1">
      <w:start w:val="1"/>
      <w:numFmt w:val="lowerLetter"/>
      <w:lvlText w:val="%2."/>
      <w:lvlJc w:val="left"/>
      <w:pPr>
        <w:tabs>
          <w:tab w:val="num" w:pos="0"/>
        </w:tabs>
        <w:ind w:left="1788" w:hanging="708"/>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4BE9628B"/>
    <w:multiLevelType w:val="hybridMultilevel"/>
    <w:tmpl w:val="D2CEC156"/>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EE0A25"/>
    <w:multiLevelType w:val="multilevel"/>
    <w:tmpl w:val="E1E239E4"/>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5">
    <w:nsid w:val="547728A6"/>
    <w:multiLevelType w:val="hybridMultilevel"/>
    <w:tmpl w:val="6AB28504"/>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213F13"/>
    <w:multiLevelType w:val="hybridMultilevel"/>
    <w:tmpl w:val="E1E48408"/>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A1248D"/>
    <w:multiLevelType w:val="hybridMultilevel"/>
    <w:tmpl w:val="168EB9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nsid w:val="629828E4"/>
    <w:multiLevelType w:val="multilevel"/>
    <w:tmpl w:val="E02C903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9">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712E4D9A"/>
    <w:multiLevelType w:val="hybridMultilevel"/>
    <w:tmpl w:val="C80063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7"/>
  </w:num>
  <w:num w:numId="3">
    <w:abstractNumId w:val="5"/>
  </w:num>
  <w:num w:numId="4">
    <w:abstractNumId w:val="4"/>
  </w:num>
  <w:num w:numId="5">
    <w:abstractNumId w:val="1"/>
  </w:num>
  <w:num w:numId="6">
    <w:abstractNumId w:val="19"/>
  </w:num>
  <w:num w:numId="7">
    <w:abstractNumId w:val="17"/>
  </w:num>
  <w:num w:numId="8">
    <w:abstractNumId w:val="6"/>
  </w:num>
  <w:num w:numId="9">
    <w:abstractNumId w:val="20"/>
  </w:num>
  <w:num w:numId="10">
    <w:abstractNumId w:val="2"/>
  </w:num>
  <w:num w:numId="11">
    <w:abstractNumId w:val="3"/>
  </w:num>
  <w:num w:numId="12">
    <w:abstractNumId w:val="13"/>
  </w:num>
  <w:num w:numId="13">
    <w:abstractNumId w:val="0"/>
  </w:num>
  <w:num w:numId="14">
    <w:abstractNumId w:val="16"/>
  </w:num>
  <w:num w:numId="15">
    <w:abstractNumId w:val="11"/>
  </w:num>
  <w:num w:numId="16">
    <w:abstractNumId w:val="15"/>
  </w:num>
  <w:num w:numId="17">
    <w:abstractNumId w:val="9"/>
  </w:num>
  <w:num w:numId="18">
    <w:abstractNumId w:val="12"/>
  </w:num>
  <w:num w:numId="19">
    <w:abstractNumId w:val="18"/>
  </w:num>
  <w:num w:numId="20">
    <w:abstractNumId w:val="8"/>
  </w:num>
  <w:num w:numId="21">
    <w:abstractNumId w:val="10"/>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evenAndOddHeaders/>
  <w:characterSpacingControl w:val="doNotCompress"/>
  <w:hdrShapeDefaults>
    <o:shapedefaults v:ext="edit" spidmax="9218"/>
  </w:hdrShapeDefaults>
  <w:footnotePr>
    <w:footnote w:id="-1"/>
    <w:footnote w:id="0"/>
  </w:footnotePr>
  <w:endnotePr>
    <w:endnote w:id="-1"/>
    <w:endnote w:id="0"/>
  </w:endnotePr>
  <w:compat/>
  <w:rsids>
    <w:rsidRoot w:val="00486EE0"/>
    <w:rsid w:val="00037D69"/>
    <w:rsid w:val="00050111"/>
    <w:rsid w:val="000B380B"/>
    <w:rsid w:val="000B62E2"/>
    <w:rsid w:val="000B634A"/>
    <w:rsid w:val="000D0387"/>
    <w:rsid w:val="000D577B"/>
    <w:rsid w:val="000E444A"/>
    <w:rsid w:val="000E7DD6"/>
    <w:rsid w:val="00145D52"/>
    <w:rsid w:val="001547B9"/>
    <w:rsid w:val="00170E7F"/>
    <w:rsid w:val="001B5091"/>
    <w:rsid w:val="001B7BE7"/>
    <w:rsid w:val="001F23AF"/>
    <w:rsid w:val="00206526"/>
    <w:rsid w:val="00210574"/>
    <w:rsid w:val="0025682B"/>
    <w:rsid w:val="00260BE2"/>
    <w:rsid w:val="002622FF"/>
    <w:rsid w:val="002633FB"/>
    <w:rsid w:val="002745F6"/>
    <w:rsid w:val="00287E42"/>
    <w:rsid w:val="00311A40"/>
    <w:rsid w:val="00311E1F"/>
    <w:rsid w:val="0033468A"/>
    <w:rsid w:val="003524FA"/>
    <w:rsid w:val="00393FD0"/>
    <w:rsid w:val="003B49D5"/>
    <w:rsid w:val="00400892"/>
    <w:rsid w:val="004145B3"/>
    <w:rsid w:val="0042063E"/>
    <w:rsid w:val="004329DF"/>
    <w:rsid w:val="00484241"/>
    <w:rsid w:val="00486EE0"/>
    <w:rsid w:val="004B3DC9"/>
    <w:rsid w:val="004C5A73"/>
    <w:rsid w:val="004D498B"/>
    <w:rsid w:val="004D5D52"/>
    <w:rsid w:val="004E79BC"/>
    <w:rsid w:val="00501D2D"/>
    <w:rsid w:val="005111D2"/>
    <w:rsid w:val="00523940"/>
    <w:rsid w:val="00552A38"/>
    <w:rsid w:val="00581BEE"/>
    <w:rsid w:val="00590DF6"/>
    <w:rsid w:val="005A0C34"/>
    <w:rsid w:val="005A63A7"/>
    <w:rsid w:val="005D02AB"/>
    <w:rsid w:val="005D1368"/>
    <w:rsid w:val="00603551"/>
    <w:rsid w:val="00651781"/>
    <w:rsid w:val="006A17CC"/>
    <w:rsid w:val="00761B1D"/>
    <w:rsid w:val="00774943"/>
    <w:rsid w:val="00792F84"/>
    <w:rsid w:val="00794917"/>
    <w:rsid w:val="00812AF1"/>
    <w:rsid w:val="008232A5"/>
    <w:rsid w:val="008239AE"/>
    <w:rsid w:val="008457B4"/>
    <w:rsid w:val="008628F4"/>
    <w:rsid w:val="00864B53"/>
    <w:rsid w:val="008B6E8A"/>
    <w:rsid w:val="008C3B20"/>
    <w:rsid w:val="008C59D2"/>
    <w:rsid w:val="008D4540"/>
    <w:rsid w:val="008F3D58"/>
    <w:rsid w:val="008F7B64"/>
    <w:rsid w:val="009002E7"/>
    <w:rsid w:val="009153C9"/>
    <w:rsid w:val="00936323"/>
    <w:rsid w:val="00956163"/>
    <w:rsid w:val="00986A4B"/>
    <w:rsid w:val="009953CF"/>
    <w:rsid w:val="009C0C24"/>
    <w:rsid w:val="00A17791"/>
    <w:rsid w:val="00A2675C"/>
    <w:rsid w:val="00A37DE5"/>
    <w:rsid w:val="00A40FB5"/>
    <w:rsid w:val="00A81B35"/>
    <w:rsid w:val="00A82C5B"/>
    <w:rsid w:val="00A959C9"/>
    <w:rsid w:val="00AA4216"/>
    <w:rsid w:val="00AB3F05"/>
    <w:rsid w:val="00AD1BC6"/>
    <w:rsid w:val="00B45714"/>
    <w:rsid w:val="00B65272"/>
    <w:rsid w:val="00BD5A06"/>
    <w:rsid w:val="00C01245"/>
    <w:rsid w:val="00C15F5F"/>
    <w:rsid w:val="00C25069"/>
    <w:rsid w:val="00C653B9"/>
    <w:rsid w:val="00CA0BE3"/>
    <w:rsid w:val="00CB69A7"/>
    <w:rsid w:val="00CC3A5F"/>
    <w:rsid w:val="00CC50B2"/>
    <w:rsid w:val="00CD3C3D"/>
    <w:rsid w:val="00CE3259"/>
    <w:rsid w:val="00D176C0"/>
    <w:rsid w:val="00D9010F"/>
    <w:rsid w:val="00DC7F11"/>
    <w:rsid w:val="00DE1815"/>
    <w:rsid w:val="00E03D30"/>
    <w:rsid w:val="00E324DD"/>
    <w:rsid w:val="00E361C4"/>
    <w:rsid w:val="00E50168"/>
    <w:rsid w:val="00E55B7D"/>
    <w:rsid w:val="00EC2051"/>
    <w:rsid w:val="00EF0A47"/>
    <w:rsid w:val="00F34AAE"/>
    <w:rsid w:val="00F5403C"/>
    <w:rsid w:val="00F56A74"/>
    <w:rsid w:val="00FA5582"/>
    <w:rsid w:val="00FB3116"/>
    <w:rsid w:val="00FB42B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4241"/>
    <w:pPr>
      <w:spacing w:after="160" w:line="259" w:lineRule="auto"/>
    </w:pPr>
    <w:rPr>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7B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7B64"/>
  </w:style>
  <w:style w:type="paragraph" w:styleId="Stopka">
    <w:name w:val="footer"/>
    <w:basedOn w:val="Normalny"/>
    <w:link w:val="StopkaZnak"/>
    <w:uiPriority w:val="99"/>
    <w:unhideWhenUsed/>
    <w:rsid w:val="008F7B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7B64"/>
  </w:style>
  <w:style w:type="table" w:styleId="Tabela-Siatka">
    <w:name w:val="Table Grid"/>
    <w:basedOn w:val="Standardowy"/>
    <w:uiPriority w:val="39"/>
    <w:rsid w:val="008F7B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rsid w:val="008F7B64"/>
    <w:rPr>
      <w:color w:val="0000FF"/>
      <w:u w:val="single"/>
    </w:rPr>
  </w:style>
  <w:style w:type="paragraph" w:customStyle="1" w:styleId="Default">
    <w:name w:val="Default"/>
    <w:rsid w:val="008F7B64"/>
    <w:pPr>
      <w:autoSpaceDE w:val="0"/>
      <w:autoSpaceDN w:val="0"/>
      <w:adjustRightInd w:val="0"/>
    </w:pPr>
    <w:rPr>
      <w:rFonts w:ascii="Arial" w:hAnsi="Arial" w:cs="Arial"/>
      <w:color w:val="000000"/>
      <w:sz w:val="24"/>
      <w:szCs w:val="24"/>
      <w:lang w:val="pl-PL"/>
    </w:rPr>
  </w:style>
  <w:style w:type="paragraph" w:customStyle="1" w:styleId="Tekstpodstawowy1">
    <w:name w:val="Tekst podstawowy1"/>
    <w:basedOn w:val="Normalny"/>
    <w:rsid w:val="00A2675C"/>
    <w:pPr>
      <w:widowControl w:val="0"/>
      <w:shd w:val="clear" w:color="auto" w:fill="FFFFFF"/>
      <w:spacing w:after="0" w:line="240" w:lineRule="auto"/>
    </w:pPr>
    <w:rPr>
      <w:rFonts w:ascii="Times New Roman" w:eastAsia="Times New Roman" w:hAnsi="Times New Roman"/>
      <w:sz w:val="20"/>
      <w:szCs w:val="20"/>
      <w:lang w:eastAsia="pl-PL"/>
    </w:rPr>
  </w:style>
  <w:style w:type="character" w:customStyle="1" w:styleId="BodytextArial">
    <w:name w:val="Body text + Arial"/>
    <w:aliases w:val="9,5 pt,Bold"/>
    <w:rsid w:val="00A2675C"/>
    <w:rPr>
      <w:rFonts w:ascii="Arial" w:eastAsia="Times New Roman" w:hAnsi="Arial" w:cs="Arial" w:hint="default"/>
      <w:b/>
      <w:bCs/>
      <w:color w:val="000000"/>
      <w:spacing w:val="0"/>
      <w:w w:val="100"/>
      <w:position w:val="0"/>
      <w:sz w:val="19"/>
      <w:szCs w:val="19"/>
      <w:shd w:val="clear" w:color="auto" w:fill="FFFFFF"/>
      <w:lang w:val="pl-PL"/>
    </w:rPr>
  </w:style>
  <w:style w:type="character" w:customStyle="1" w:styleId="UnresolvedMention">
    <w:name w:val="Unresolved Mention"/>
    <w:uiPriority w:val="99"/>
    <w:semiHidden/>
    <w:unhideWhenUsed/>
    <w:rsid w:val="0025682B"/>
    <w:rPr>
      <w:color w:val="808080"/>
      <w:shd w:val="clear" w:color="auto" w:fill="E6E6E6"/>
    </w:rPr>
  </w:style>
  <w:style w:type="paragraph" w:styleId="Tekstdymka">
    <w:name w:val="Balloon Text"/>
    <w:basedOn w:val="Normalny"/>
    <w:link w:val="TekstdymkaZnak"/>
    <w:uiPriority w:val="99"/>
    <w:semiHidden/>
    <w:unhideWhenUsed/>
    <w:rsid w:val="00936323"/>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936323"/>
    <w:rPr>
      <w:rFonts w:ascii="Segoe UI" w:hAnsi="Segoe UI" w:cs="Segoe UI"/>
      <w:sz w:val="18"/>
      <w:szCs w:val="18"/>
      <w:lang w:val="pl-PL"/>
    </w:rPr>
  </w:style>
  <w:style w:type="character" w:styleId="UyteHipercze">
    <w:name w:val="FollowedHyperlink"/>
    <w:uiPriority w:val="99"/>
    <w:semiHidden/>
    <w:unhideWhenUsed/>
    <w:rsid w:val="00864B53"/>
    <w:rPr>
      <w:color w:val="954F72"/>
      <w:u w:val="single"/>
    </w:rPr>
  </w:style>
  <w:style w:type="character" w:styleId="Odwoaniedokomentarza">
    <w:name w:val="annotation reference"/>
    <w:uiPriority w:val="99"/>
    <w:semiHidden/>
    <w:unhideWhenUsed/>
    <w:rsid w:val="002633FB"/>
    <w:rPr>
      <w:sz w:val="16"/>
      <w:szCs w:val="16"/>
    </w:rPr>
  </w:style>
  <w:style w:type="paragraph" w:styleId="Tekstkomentarza">
    <w:name w:val="annotation text"/>
    <w:basedOn w:val="Normalny"/>
    <w:link w:val="TekstkomentarzaZnak"/>
    <w:uiPriority w:val="99"/>
    <w:semiHidden/>
    <w:unhideWhenUsed/>
    <w:rsid w:val="002633FB"/>
    <w:rPr>
      <w:sz w:val="20"/>
      <w:szCs w:val="20"/>
    </w:rPr>
  </w:style>
  <w:style w:type="character" w:customStyle="1" w:styleId="TekstkomentarzaZnak">
    <w:name w:val="Tekst komentarza Znak"/>
    <w:link w:val="Tekstkomentarza"/>
    <w:uiPriority w:val="99"/>
    <w:semiHidden/>
    <w:rsid w:val="002633FB"/>
    <w:rPr>
      <w:lang w:val="pl-PL"/>
    </w:rPr>
  </w:style>
  <w:style w:type="paragraph" w:styleId="Tematkomentarza">
    <w:name w:val="annotation subject"/>
    <w:basedOn w:val="Tekstkomentarza"/>
    <w:next w:val="Tekstkomentarza"/>
    <w:link w:val="TematkomentarzaZnak"/>
    <w:uiPriority w:val="99"/>
    <w:semiHidden/>
    <w:unhideWhenUsed/>
    <w:rsid w:val="002633FB"/>
    <w:rPr>
      <w:b/>
      <w:bCs/>
    </w:rPr>
  </w:style>
  <w:style w:type="character" w:customStyle="1" w:styleId="TematkomentarzaZnak">
    <w:name w:val="Temat komentarza Znak"/>
    <w:link w:val="Tematkomentarza"/>
    <w:uiPriority w:val="99"/>
    <w:semiHidden/>
    <w:rsid w:val="002633FB"/>
    <w:rPr>
      <w:b/>
      <w:bCs/>
      <w:lang w:val="pl-PL"/>
    </w:rPr>
  </w:style>
  <w:style w:type="paragraph" w:styleId="Akapitzlist">
    <w:name w:val="List Paragraph"/>
    <w:basedOn w:val="Normalny"/>
    <w:uiPriority w:val="34"/>
    <w:qFormat/>
    <w:rsid w:val="004C5A73"/>
    <w:pPr>
      <w:ind w:left="720"/>
      <w:contextualSpacing/>
    </w:pPr>
  </w:style>
</w:styles>
</file>

<file path=word/webSettings.xml><?xml version="1.0" encoding="utf-8"?>
<w:webSettings xmlns:r="http://schemas.openxmlformats.org/officeDocument/2006/relationships" xmlns:w="http://schemas.openxmlformats.org/wordprocessingml/2006/main">
  <w:divs>
    <w:div w:id="76561802">
      <w:bodyDiv w:val="1"/>
      <w:marLeft w:val="0"/>
      <w:marRight w:val="0"/>
      <w:marTop w:val="0"/>
      <w:marBottom w:val="0"/>
      <w:divBdr>
        <w:top w:val="none" w:sz="0" w:space="0" w:color="auto"/>
        <w:left w:val="none" w:sz="0" w:space="0" w:color="auto"/>
        <w:bottom w:val="none" w:sz="0" w:space="0" w:color="auto"/>
        <w:right w:val="none" w:sz="0" w:space="0" w:color="auto"/>
      </w:divBdr>
    </w:div>
    <w:div w:id="1400439751">
      <w:bodyDiv w:val="1"/>
      <w:marLeft w:val="0"/>
      <w:marRight w:val="0"/>
      <w:marTop w:val="0"/>
      <w:marBottom w:val="0"/>
      <w:divBdr>
        <w:top w:val="none" w:sz="0" w:space="0" w:color="auto"/>
        <w:left w:val="none" w:sz="0" w:space="0" w:color="auto"/>
        <w:bottom w:val="none" w:sz="0" w:space="0" w:color="auto"/>
        <w:right w:val="none" w:sz="0" w:space="0" w:color="auto"/>
      </w:divBdr>
    </w:div>
    <w:div w:id="199429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ugloadsolutions.com/80pluspowersupplies.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tcocertified.com/product-finder/" TargetMode="External"/><Relationship Id="rId4" Type="http://schemas.openxmlformats.org/officeDocument/2006/relationships/settings" Target="settings.xml"/><Relationship Id="rId9" Type="http://schemas.openxmlformats.org/officeDocument/2006/relationships/hyperlink" Target="http://tcocertified.com/product-finder/"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E418A-6B55-423B-AC4D-9381547E8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5865</Words>
  <Characters>35191</Characters>
  <Application>Microsoft Office Word</Application>
  <DocSecurity>0</DocSecurity>
  <Lines>293</Lines>
  <Paragraphs>81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40975</CharactersWithSpaces>
  <SharedDoc>false</SharedDoc>
  <HLinks>
    <vt:vector size="18" baseType="variant">
      <vt:variant>
        <vt:i4>7012450</vt:i4>
      </vt:variant>
      <vt:variant>
        <vt:i4>6</vt:i4>
      </vt:variant>
      <vt:variant>
        <vt:i4>0</vt:i4>
      </vt:variant>
      <vt:variant>
        <vt:i4>5</vt:i4>
      </vt:variant>
      <vt:variant>
        <vt:lpwstr>http://tcocertified.com/product-finder/</vt:lpwstr>
      </vt:variant>
      <vt:variant>
        <vt:lpwstr/>
      </vt:variant>
      <vt:variant>
        <vt:i4>1835089</vt:i4>
      </vt:variant>
      <vt:variant>
        <vt:i4>3</vt:i4>
      </vt:variant>
      <vt:variant>
        <vt:i4>0</vt:i4>
      </vt:variant>
      <vt:variant>
        <vt:i4>5</vt:i4>
      </vt:variant>
      <vt:variant>
        <vt:lpwstr>http://www.plugloadsolutions.com/80pluspowersupplies.aspx</vt:lpwstr>
      </vt:variant>
      <vt:variant>
        <vt:lpwstr/>
      </vt:variant>
      <vt:variant>
        <vt:i4>2162794</vt:i4>
      </vt:variant>
      <vt:variant>
        <vt:i4>0</vt:i4>
      </vt:variant>
      <vt:variant>
        <vt:i4>0</vt:i4>
      </vt:variant>
      <vt:variant>
        <vt:i4>5</vt:i4>
      </vt:variant>
      <vt:variant>
        <vt:lpwstr>https://www.videocardbenchmark.net/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Wiktor Winturski</dc:creator>
  <cp:lastModifiedBy>Daniel Buda</cp:lastModifiedBy>
  <cp:revision>5</cp:revision>
  <dcterms:created xsi:type="dcterms:W3CDTF">2020-11-13T11:15:00Z</dcterms:created>
  <dcterms:modified xsi:type="dcterms:W3CDTF">2020-11-13T11:22:00Z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8679c804-e300-4f43-b0c7-bb51abd65768</vt:lpwstr>
  </property>
  <property fmtid="{D5CDD505-2E9C-101B-9397-08002B2CF9AE}" pid="3" name="Document Creator">
    <vt:lpwstr/>
  </property>
  <property fmtid="{D5CDD505-2E9C-101B-9397-08002B2CF9AE}" pid="4" name="Document Editor">
    <vt:lpwstr/>
  </property>
  <property fmtid="{D5CDD505-2E9C-101B-9397-08002B2CF9AE}" pid="5" name="Classification">
    <vt:lpwstr>No Restrictions</vt:lpwstr>
  </property>
  <property fmtid="{D5CDD505-2E9C-101B-9397-08002B2CF9AE}" pid="6" name="Sublabels">
    <vt:lpwstr/>
  </property>
  <property fmtid="{D5CDD505-2E9C-101B-9397-08002B2CF9AE}" pid="7" name="MSIP_Label_17cb76b2-10b8-4fe1-93d4-2202842406cd_Enabled">
    <vt:lpwstr>True</vt:lpwstr>
  </property>
  <property fmtid="{D5CDD505-2E9C-101B-9397-08002B2CF9AE}" pid="8" name="MSIP_Label_17cb76b2-10b8-4fe1-93d4-2202842406cd_SiteId">
    <vt:lpwstr>945c199a-83a2-4e80-9f8c-5a91be5752dd</vt:lpwstr>
  </property>
  <property fmtid="{D5CDD505-2E9C-101B-9397-08002B2CF9AE}" pid="9" name="MSIP_Label_17cb76b2-10b8-4fe1-93d4-2202842406cd_Ref">
    <vt:lpwstr>https://api.informationprotection.azure.com/api/945c199a-83a2-4e80-9f8c-5a91be5752dd</vt:lpwstr>
  </property>
  <property fmtid="{D5CDD505-2E9C-101B-9397-08002B2CF9AE}" pid="10" name="MSIP_Label_17cb76b2-10b8-4fe1-93d4-2202842406cd_Owner">
    <vt:lpwstr>Kazimierz_Szczepanik@Dell.com</vt:lpwstr>
  </property>
  <property fmtid="{D5CDD505-2E9C-101B-9397-08002B2CF9AE}" pid="11" name="MSIP_Label_17cb76b2-10b8-4fe1-93d4-2202842406cd_SetDate">
    <vt:lpwstr>2018-02-16T11:22:59.5063346+01:00</vt:lpwstr>
  </property>
  <property fmtid="{D5CDD505-2E9C-101B-9397-08002B2CF9AE}" pid="12" name="MSIP_Label_17cb76b2-10b8-4fe1-93d4-2202842406cd_Name">
    <vt:lpwstr>External Public</vt:lpwstr>
  </property>
  <property fmtid="{D5CDD505-2E9C-101B-9397-08002B2CF9AE}" pid="13" name="MSIP_Label_17cb76b2-10b8-4fe1-93d4-2202842406cd_Application">
    <vt:lpwstr>Microsoft Azure Information Protection</vt:lpwstr>
  </property>
  <property fmtid="{D5CDD505-2E9C-101B-9397-08002B2CF9AE}" pid="14" name="MSIP_Label_17cb76b2-10b8-4fe1-93d4-2202842406cd_Extended_MSFT_Method">
    <vt:lpwstr>Manual</vt:lpwstr>
  </property>
  <property fmtid="{D5CDD505-2E9C-101B-9397-08002B2CF9AE}" pid="15" name="Sensitivity">
    <vt:lpwstr>External Public</vt:lpwstr>
  </property>
</Properties>
</file>